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C4E89" w14:textId="3CB5B791" w:rsidR="00900C6A" w:rsidRPr="00B5355C" w:rsidRDefault="00900C6A" w:rsidP="517B6540">
      <w:pPr>
        <w:pStyle w:val="CommentText"/>
        <w:rPr>
          <w:rFonts w:ascii="Times New Roman" w:hAnsi="Times New Roman"/>
          <w:sz w:val="24"/>
          <w:szCs w:val="24"/>
        </w:rPr>
      </w:pPr>
      <w:r w:rsidRPr="00B5355C">
        <w:rPr>
          <w:rFonts w:ascii="Times New Roman" w:hAnsi="Times New Roman"/>
          <w:b/>
          <w:sz w:val="24"/>
          <w:szCs w:val="24"/>
        </w:rPr>
        <w:t>Purpose of Module for a Management Review Meeting</w:t>
      </w:r>
      <w:r w:rsidRPr="00B5355C">
        <w:rPr>
          <w:rFonts w:ascii="Times New Roman" w:hAnsi="Times New Roman"/>
          <w:sz w:val="24"/>
          <w:szCs w:val="24"/>
        </w:rPr>
        <w:t>:  This module provides a sample form for use in a Management Review Meeting that your organization might use as part of your organization</w:t>
      </w:r>
      <w:r w:rsidR="00795362" w:rsidRPr="00B5355C">
        <w:rPr>
          <w:rFonts w:ascii="Times New Roman" w:hAnsi="Times New Roman"/>
          <w:sz w:val="24"/>
          <w:szCs w:val="24"/>
        </w:rPr>
        <w:t>’</w:t>
      </w:r>
      <w:r w:rsidRPr="00B5355C">
        <w:rPr>
          <w:rFonts w:ascii="Times New Roman" w:hAnsi="Times New Roman"/>
          <w:sz w:val="24"/>
          <w:szCs w:val="24"/>
        </w:rPr>
        <w:t xml:space="preserve">s quality management practices relevant to APHIS regulations at 7 CFR Part 340. </w:t>
      </w:r>
    </w:p>
    <w:p w14:paraId="120DD25C" w14:textId="77777777" w:rsidR="00900C6A" w:rsidRPr="00B5355C" w:rsidRDefault="00900C6A" w:rsidP="517B6540">
      <w:pPr>
        <w:pStyle w:val="CommentText"/>
        <w:rPr>
          <w:rFonts w:ascii="Times New Roman" w:hAnsi="Times New Roman"/>
          <w:sz w:val="24"/>
          <w:szCs w:val="24"/>
        </w:rPr>
      </w:pPr>
    </w:p>
    <w:p w14:paraId="374BDF2D" w14:textId="2972C838" w:rsidR="00900C6A" w:rsidRPr="00B5355C" w:rsidRDefault="00900C6A" w:rsidP="517B6540">
      <w:pPr>
        <w:pStyle w:val="CommentText"/>
        <w:rPr>
          <w:sz w:val="24"/>
          <w:szCs w:val="24"/>
        </w:rPr>
      </w:pPr>
      <w:r w:rsidRPr="00B5355C">
        <w:rPr>
          <w:rFonts w:ascii="Times New Roman" w:hAnsi="Times New Roman"/>
          <w:b/>
          <w:sz w:val="24"/>
          <w:szCs w:val="24"/>
        </w:rPr>
        <w:t>Biotechnology Quality Management Support</w:t>
      </w:r>
      <w:r w:rsidR="517B6540" w:rsidRPr="00B5355C">
        <w:rPr>
          <w:rFonts w:ascii="Times New Roman" w:hAnsi="Times New Roman"/>
          <w:sz w:val="24"/>
          <w:szCs w:val="24"/>
        </w:rPr>
        <w:t xml:space="preserve">:  APHIS Biotechnology Regulatory Services has developed this module as one of a series of modules. Biotechnology Quality Management Support is useful for any organization that wishes to develop or improve quality management practices related to the APHIS regulations cited above. </w:t>
      </w:r>
    </w:p>
    <w:p w14:paraId="74BD8D52" w14:textId="77777777" w:rsidR="00900C6A" w:rsidRPr="00B5355C" w:rsidRDefault="00900C6A" w:rsidP="517B6540">
      <w:pPr>
        <w:pStyle w:val="CommentText"/>
        <w:rPr>
          <w:rFonts w:ascii="Times New Roman" w:hAnsi="Times New Roman"/>
          <w:sz w:val="24"/>
          <w:szCs w:val="24"/>
        </w:rPr>
      </w:pPr>
    </w:p>
    <w:p w14:paraId="26E38A09" w14:textId="77777777" w:rsidR="00900C6A" w:rsidRPr="00B5355C" w:rsidRDefault="00900C6A" w:rsidP="517B6540">
      <w:r w:rsidRPr="00B5355C">
        <w:rPr>
          <w:b/>
        </w:rPr>
        <w:t>Approach</w:t>
      </w:r>
      <w:r w:rsidRPr="00B5355C">
        <w:t>:  The module includes a template (below) that your organization can customize specific to your needs and operational pr</w:t>
      </w:r>
      <w:bookmarkStart w:id="0" w:name="_GoBack"/>
      <w:bookmarkEnd w:id="0"/>
      <w:r w:rsidRPr="00B5355C">
        <w:t xml:space="preserve">actices for the design and implementation of </w:t>
      </w:r>
      <w:r w:rsidR="00792983" w:rsidRPr="00B5355C">
        <w:t>management review meetings</w:t>
      </w:r>
      <w:r w:rsidRPr="00B5355C">
        <w:t xml:space="preserve">.  Each section of the template has examples of what might be included in a standardized form for a management review meeting.  The template is not a standard, but should be considered as a tool to modify to meet your organization’s needs.  </w:t>
      </w:r>
    </w:p>
    <w:p w14:paraId="02334FDE" w14:textId="77777777" w:rsidR="00900C6A" w:rsidRPr="00B5355C" w:rsidRDefault="00900C6A" w:rsidP="517B6540"/>
    <w:p w14:paraId="67FFA134" w14:textId="77777777" w:rsidR="00E4552E" w:rsidRPr="00E4552E" w:rsidRDefault="00E4552E" w:rsidP="00E4552E">
      <w:r w:rsidRPr="00E4552E">
        <w:t xml:space="preserve">The example template is found on </w:t>
      </w:r>
      <w:r w:rsidRPr="00E4552E">
        <w:rPr>
          <w:iCs/>
        </w:rPr>
        <w:t xml:space="preserve">the APHIS BRS website at </w:t>
      </w:r>
      <w:hyperlink r:id="rId10" w:history="1">
        <w:r w:rsidRPr="00E4552E">
          <w:rPr>
            <w:rStyle w:val="Hyperlink"/>
            <w:iCs/>
            <w:color w:val="0000FF"/>
          </w:rPr>
          <w:t>https://www.aphis.usda.gov/aphis/ourfocus/biotechnology/bqms</w:t>
        </w:r>
      </w:hyperlink>
      <w:r w:rsidRPr="00E4552E">
        <w:rPr>
          <w:iCs/>
        </w:rPr>
        <w:t>.</w:t>
      </w:r>
      <w:r w:rsidRPr="00E4552E">
        <w:t xml:space="preserve">  Note that the template text in blue font serves as a prompt for describing your organization’s approach.</w:t>
      </w:r>
    </w:p>
    <w:p w14:paraId="5A9B1783" w14:textId="77777777" w:rsidR="00900C6A" w:rsidRPr="00B5355C" w:rsidRDefault="00900C6A" w:rsidP="517B6540"/>
    <w:p w14:paraId="3F6940D9" w14:textId="77777777" w:rsidR="00BE423D" w:rsidRPr="00B5355C" w:rsidRDefault="00BE423D" w:rsidP="517B6540"/>
    <w:p w14:paraId="6040FC45" w14:textId="3F1889C3" w:rsidR="00B5355C" w:rsidRPr="00B5355C" w:rsidRDefault="00BE423D" w:rsidP="517B6540">
      <w:pPr>
        <w:rPr>
          <w:rStyle w:val="Hyperlink"/>
          <w:iCs/>
        </w:rPr>
        <w:sectPr w:rsidR="00B5355C" w:rsidRPr="00B5355C" w:rsidSect="00475FF5">
          <w:headerReference w:type="default" r:id="rId11"/>
          <w:footerReference w:type="even" r:id="rId12"/>
          <w:footerReference w:type="default" r:id="rId13"/>
          <w:pgSz w:w="12240" w:h="15840"/>
          <w:pgMar w:top="1440" w:right="1440" w:bottom="1440" w:left="1440" w:header="720" w:footer="720" w:gutter="0"/>
          <w:cols w:space="720"/>
          <w:docGrid w:linePitch="360"/>
        </w:sectPr>
      </w:pPr>
      <w:r w:rsidRPr="00B5355C">
        <w:rPr>
          <w:bCs/>
          <w:iCs/>
          <w:color w:val="FF0000"/>
          <w:u w:val="single"/>
        </w:rPr>
        <w:t>Disclaimer</w:t>
      </w:r>
      <w:r w:rsidRPr="00B5355C">
        <w:rPr>
          <w:bCs/>
          <w:iCs/>
          <w:color w:val="FF0000"/>
        </w:rPr>
        <w:t xml:space="preserve">: This module provides a generalized guide for your organization’s quality practices relevant to your obligations under APHIS regulation found at 7 CFR Part 340.  </w:t>
      </w:r>
      <w:r w:rsidRPr="00B5355C">
        <w:rPr>
          <w:iCs/>
          <w:color w:val="FF0000"/>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14:paraId="20092E12" w14:textId="77777777" w:rsidR="00475FF5" w:rsidRPr="00B5355C" w:rsidRDefault="00475FF5" w:rsidP="517B6540">
      <w:pPr>
        <w:jc w:val="center"/>
        <w:rPr>
          <w:b/>
        </w:rPr>
      </w:pPr>
      <w:r w:rsidRPr="00B5355C">
        <w:rPr>
          <w:b/>
        </w:rPr>
        <w:lastRenderedPageBreak/>
        <w:t>Management Review Meeting</w:t>
      </w:r>
      <w:r w:rsidR="00496642" w:rsidRPr="00B5355C">
        <w:rPr>
          <w:b/>
        </w:rPr>
        <w:t xml:space="preserve"> </w:t>
      </w:r>
    </w:p>
    <w:p w14:paraId="1B392C80" w14:textId="77777777" w:rsidR="006D62E3" w:rsidRPr="00B5355C" w:rsidRDefault="006D62E3" w:rsidP="517B6540">
      <w:pPr>
        <w:jc w:val="center"/>
        <w:rPr>
          <w:b/>
        </w:rPr>
      </w:pPr>
    </w:p>
    <w:p w14:paraId="7B6CFAAC" w14:textId="77777777" w:rsidR="00F614EF" w:rsidRPr="00B5355C" w:rsidRDefault="006D62E3" w:rsidP="517B6540">
      <w:r w:rsidRPr="00B5355C">
        <w:t xml:space="preserve">A Management Review </w:t>
      </w:r>
      <w:r w:rsidR="00F614EF" w:rsidRPr="00B5355C">
        <w:t xml:space="preserve">Meeting </w:t>
      </w:r>
      <w:r w:rsidR="00CD55DF" w:rsidRPr="00B5355C">
        <w:t xml:space="preserve">is typically </w:t>
      </w:r>
      <w:r w:rsidR="00F614EF" w:rsidRPr="00B5355C">
        <w:t>held at least annually</w:t>
      </w:r>
      <w:r w:rsidR="00DD325B" w:rsidRPr="00B5355C">
        <w:t xml:space="preserve"> to ensure the continuing suitability, adequacy and effectiveness of the organization’s </w:t>
      </w:r>
      <w:r w:rsidR="00CD55DF" w:rsidRPr="00B5355C">
        <w:t>quality management practices</w:t>
      </w:r>
      <w:r w:rsidR="00F614EF" w:rsidRPr="00B5355C">
        <w:t xml:space="preserve">. The timing of the meeting </w:t>
      </w:r>
      <w:r w:rsidR="00CD55DF" w:rsidRPr="00B5355C">
        <w:t>often</w:t>
      </w:r>
      <w:r w:rsidR="00F614EF" w:rsidRPr="00B5355C">
        <w:t xml:space="preserve"> </w:t>
      </w:r>
      <w:r w:rsidRPr="00B5355C">
        <w:t>coincide</w:t>
      </w:r>
      <w:r w:rsidR="00CD55DF" w:rsidRPr="00B5355C">
        <w:t>s</w:t>
      </w:r>
      <w:r w:rsidRPr="00B5355C">
        <w:t xml:space="preserve"> with the</w:t>
      </w:r>
      <w:r w:rsidR="00F614EF" w:rsidRPr="00B5355C">
        <w:t xml:space="preserve"> review </w:t>
      </w:r>
      <w:r w:rsidR="0009271C" w:rsidRPr="00B5355C">
        <w:t>of the organization</w:t>
      </w:r>
      <w:r w:rsidR="00DD325B" w:rsidRPr="00B5355C">
        <w:t>’</w:t>
      </w:r>
      <w:r w:rsidR="0009271C" w:rsidRPr="00B5355C">
        <w:t>s</w:t>
      </w:r>
      <w:r w:rsidR="00F614EF" w:rsidRPr="00B5355C">
        <w:t xml:space="preserve"> year</w:t>
      </w:r>
      <w:r w:rsidR="0009271C" w:rsidRPr="00B5355C">
        <w:t>ly</w:t>
      </w:r>
      <w:r w:rsidR="00F614EF" w:rsidRPr="00B5355C">
        <w:t xml:space="preserve"> activities and when </w:t>
      </w:r>
      <w:r w:rsidRPr="00B5355C">
        <w:t xml:space="preserve">the </w:t>
      </w:r>
      <w:r w:rsidR="00F614EF" w:rsidRPr="00B5355C">
        <w:t xml:space="preserve">organization can report on the agenda items. </w:t>
      </w:r>
    </w:p>
    <w:p w14:paraId="1ED97FF6" w14:textId="77777777" w:rsidR="00475FF5" w:rsidRPr="00B5355C" w:rsidRDefault="00475FF5" w:rsidP="517B6540">
      <w:pPr>
        <w:jc w:val="center"/>
        <w:rPr>
          <w:b/>
          <w:i/>
        </w:rPr>
      </w:pPr>
    </w:p>
    <w:p w14:paraId="190ED45D" w14:textId="0919F81E" w:rsidR="00CD55DF" w:rsidRPr="00B5355C" w:rsidRDefault="00475FF5" w:rsidP="517B6540">
      <w:pPr>
        <w:tabs>
          <w:tab w:val="left" w:pos="2520"/>
          <w:tab w:val="left" w:pos="2880"/>
          <w:tab w:val="left" w:pos="5400"/>
          <w:tab w:val="left" w:pos="5760"/>
        </w:tabs>
      </w:pPr>
      <w:r w:rsidRPr="00B5355C">
        <w:t>Date:</w:t>
      </w:r>
      <w:r w:rsidR="00E4552E">
        <w:t xml:space="preserve"> </w:t>
      </w:r>
      <w:sdt>
        <w:sdtPr>
          <w:id w:val="-1352342827"/>
          <w:placeholder>
            <w:docPart w:val="DefaultPlaceholder_1081868574"/>
          </w:placeholder>
        </w:sdtPr>
        <w:sdtContent>
          <w:r w:rsidR="00E4552E" w:rsidRPr="00A14E96">
            <w:rPr>
              <w:u w:val="single"/>
            </w:rPr>
            <w:t>_______________</w:t>
          </w:r>
        </w:sdtContent>
      </w:sdt>
    </w:p>
    <w:p w14:paraId="68F5BF03" w14:textId="711237D3" w:rsidR="00CD55DF" w:rsidRPr="00B5355C" w:rsidRDefault="00475FF5" w:rsidP="517B6540">
      <w:pPr>
        <w:tabs>
          <w:tab w:val="left" w:pos="2520"/>
          <w:tab w:val="left" w:pos="2880"/>
          <w:tab w:val="left" w:pos="5400"/>
          <w:tab w:val="left" w:pos="5760"/>
        </w:tabs>
      </w:pPr>
      <w:r w:rsidRPr="00B5355C">
        <w:t>Time:</w:t>
      </w:r>
      <w:r w:rsidR="00E4552E">
        <w:t xml:space="preserve"> </w:t>
      </w:r>
      <w:sdt>
        <w:sdtPr>
          <w:rPr>
            <w:u w:val="single"/>
          </w:rPr>
          <w:id w:val="-974603775"/>
          <w:placeholder>
            <w:docPart w:val="DefaultPlaceholder_1081868574"/>
          </w:placeholder>
        </w:sdtPr>
        <w:sdtEndPr>
          <w:rPr>
            <w:u w:val="none"/>
          </w:rPr>
        </w:sdtEndPr>
        <w:sdtContent>
          <w:r w:rsidR="00E4552E" w:rsidRPr="00A14E96">
            <w:rPr>
              <w:u w:val="single"/>
            </w:rPr>
            <w:t>_______________</w:t>
          </w:r>
        </w:sdtContent>
      </w:sdt>
    </w:p>
    <w:p w14:paraId="36ADBE04" w14:textId="19105D53" w:rsidR="00492AB2" w:rsidRPr="00B5355C" w:rsidRDefault="00492AB2" w:rsidP="517B6540">
      <w:pPr>
        <w:tabs>
          <w:tab w:val="left" w:pos="2520"/>
          <w:tab w:val="left" w:pos="2880"/>
          <w:tab w:val="left" w:pos="5400"/>
          <w:tab w:val="left" w:pos="5760"/>
        </w:tabs>
        <w:rPr>
          <w:u w:val="single"/>
        </w:rPr>
      </w:pPr>
      <w:r w:rsidRPr="00B5355C">
        <w:t>Location:</w:t>
      </w:r>
      <w:r w:rsidR="00E4552E">
        <w:t xml:space="preserve"> </w:t>
      </w:r>
      <w:sdt>
        <w:sdtPr>
          <w:rPr>
            <w:u w:val="single"/>
          </w:rPr>
          <w:id w:val="1202826797"/>
          <w:placeholder>
            <w:docPart w:val="DefaultPlaceholder_1081868574"/>
          </w:placeholder>
        </w:sdtPr>
        <w:sdtEndPr>
          <w:rPr>
            <w:u w:val="none"/>
          </w:rPr>
        </w:sdtEndPr>
        <w:sdtContent>
          <w:r w:rsidR="00E4552E" w:rsidRPr="00A14E96">
            <w:rPr>
              <w:u w:val="single"/>
            </w:rPr>
            <w:t>_______________________________</w:t>
          </w:r>
        </w:sdtContent>
      </w:sdt>
    </w:p>
    <w:p w14:paraId="425F76D2" w14:textId="77777777" w:rsidR="00475FF5" w:rsidRPr="00B5355C" w:rsidRDefault="00475FF5" w:rsidP="517B6540"/>
    <w:p w14:paraId="635E282F" w14:textId="77777777" w:rsidR="00CD55DF" w:rsidRPr="00CB735D" w:rsidRDefault="00CD55DF" w:rsidP="517B6540">
      <w:pPr>
        <w:tabs>
          <w:tab w:val="left" w:pos="540"/>
        </w:tabs>
      </w:pPr>
      <w:r w:rsidRPr="00CB735D">
        <w:t>The section below can be used to list the names of all employees, contract employees, or guests present at the meeting.</w:t>
      </w:r>
    </w:p>
    <w:p w14:paraId="2E38815F" w14:textId="77777777" w:rsidR="00475FF5" w:rsidRPr="00B5355C" w:rsidRDefault="00475FF5" w:rsidP="517B6540">
      <w:pPr>
        <w:rPr>
          <w:b/>
        </w:rPr>
      </w:pPr>
    </w:p>
    <w:p w14:paraId="48C7DB60" w14:textId="77777777" w:rsidR="00475FF5" w:rsidRPr="00B5355C" w:rsidRDefault="00475FF5" w:rsidP="517B6540">
      <w:r w:rsidRPr="00B5355C">
        <w:t>Meeting Attendees:</w:t>
      </w:r>
    </w:p>
    <w:p w14:paraId="3637BEC1" w14:textId="77777777" w:rsidR="007A37B8" w:rsidRPr="00B5355C" w:rsidRDefault="007A37B8" w:rsidP="517B6540"/>
    <w:p w14:paraId="139DB387" w14:textId="29CA5A49" w:rsidR="00475FF5" w:rsidRPr="00B5355C" w:rsidRDefault="001E2C6F" w:rsidP="517B6540">
      <w:pPr>
        <w:spacing w:line="360" w:lineRule="auto"/>
        <w:ind w:left="720"/>
        <w:rPr>
          <w:u w:val="single"/>
        </w:rPr>
      </w:pPr>
      <w:sdt>
        <w:sdtPr>
          <w:rPr>
            <w:u w:val="single"/>
          </w:rPr>
          <w:id w:val="-1573418477"/>
          <w:placeholder>
            <w:docPart w:val="DefaultPlaceholder_1081868574"/>
          </w:placeholder>
        </w:sdtPr>
        <w:sdtEndPr/>
        <w:sdtContent>
          <w:r w:rsidR="00424AE1">
            <w:rPr>
              <w:u w:val="single"/>
            </w:rPr>
            <w:t>______________________________</w:t>
          </w:r>
        </w:sdtContent>
      </w:sdt>
      <w:r w:rsidR="00475FF5" w:rsidRPr="00B5355C">
        <w:tab/>
      </w:r>
      <w:sdt>
        <w:sdtPr>
          <w:id w:val="-1511216901"/>
          <w:placeholder>
            <w:docPart w:val="DefaultPlaceholder_1081868574"/>
          </w:placeholder>
        </w:sdtPr>
        <w:sdtEndPr>
          <w:rPr>
            <w:u w:val="single"/>
          </w:rPr>
        </w:sdtEndPr>
        <w:sdtContent>
          <w:r w:rsidR="00424AE1">
            <w:rPr>
              <w:u w:val="single"/>
            </w:rPr>
            <w:t>______________________________</w:t>
          </w:r>
        </w:sdtContent>
      </w:sdt>
    </w:p>
    <w:p w14:paraId="23FD0B7A" w14:textId="00119F48" w:rsidR="00475FF5" w:rsidRPr="00B5355C" w:rsidRDefault="001E2C6F" w:rsidP="517B6540">
      <w:pPr>
        <w:spacing w:line="360" w:lineRule="auto"/>
        <w:ind w:left="720"/>
        <w:rPr>
          <w:u w:val="single"/>
        </w:rPr>
      </w:pPr>
      <w:sdt>
        <w:sdtPr>
          <w:rPr>
            <w:u w:val="single"/>
          </w:rPr>
          <w:id w:val="727571177"/>
          <w:placeholder>
            <w:docPart w:val="DefaultPlaceholder_1081868574"/>
          </w:placeholder>
        </w:sdtPr>
        <w:sdtEndPr/>
        <w:sdtContent>
          <w:r w:rsidR="00424AE1">
            <w:rPr>
              <w:u w:val="single"/>
            </w:rPr>
            <w:t>______________________________</w:t>
          </w:r>
        </w:sdtContent>
      </w:sdt>
      <w:r w:rsidR="00475FF5" w:rsidRPr="00B5355C">
        <w:tab/>
      </w:r>
      <w:sdt>
        <w:sdtPr>
          <w:id w:val="2117092049"/>
          <w:placeholder>
            <w:docPart w:val="DefaultPlaceholder_1081868574"/>
          </w:placeholder>
        </w:sdtPr>
        <w:sdtEndPr>
          <w:rPr>
            <w:u w:val="single"/>
          </w:rPr>
        </w:sdtEndPr>
        <w:sdtContent>
          <w:r w:rsidR="00424AE1">
            <w:rPr>
              <w:u w:val="single"/>
            </w:rPr>
            <w:t>______________________________</w:t>
          </w:r>
        </w:sdtContent>
      </w:sdt>
    </w:p>
    <w:p w14:paraId="3DADFB19" w14:textId="075447EA" w:rsidR="00492AB2" w:rsidRPr="00B5355C" w:rsidRDefault="001E2C6F" w:rsidP="517B6540">
      <w:pPr>
        <w:spacing w:line="360" w:lineRule="auto"/>
        <w:ind w:left="720"/>
        <w:rPr>
          <w:u w:val="single"/>
        </w:rPr>
      </w:pPr>
      <w:sdt>
        <w:sdtPr>
          <w:rPr>
            <w:u w:val="single"/>
          </w:rPr>
          <w:id w:val="665915695"/>
          <w:placeholder>
            <w:docPart w:val="DefaultPlaceholder_1081868574"/>
          </w:placeholder>
        </w:sdtPr>
        <w:sdtEndPr/>
        <w:sdtContent>
          <w:r w:rsidR="00424AE1">
            <w:rPr>
              <w:u w:val="single"/>
            </w:rPr>
            <w:t>______________________________</w:t>
          </w:r>
        </w:sdtContent>
      </w:sdt>
      <w:r w:rsidR="00492AB2" w:rsidRPr="00B5355C">
        <w:tab/>
      </w:r>
      <w:sdt>
        <w:sdtPr>
          <w:id w:val="-1901195173"/>
          <w:placeholder>
            <w:docPart w:val="DefaultPlaceholder_1081868574"/>
          </w:placeholder>
        </w:sdtPr>
        <w:sdtEndPr>
          <w:rPr>
            <w:u w:val="single"/>
          </w:rPr>
        </w:sdtEndPr>
        <w:sdtContent>
          <w:r w:rsidR="00424AE1">
            <w:rPr>
              <w:u w:val="single"/>
            </w:rPr>
            <w:t>______________________________</w:t>
          </w:r>
        </w:sdtContent>
      </w:sdt>
    </w:p>
    <w:p w14:paraId="5686B543" w14:textId="32DEEAE5" w:rsidR="00492AB2" w:rsidRPr="00B5355C" w:rsidRDefault="001E2C6F" w:rsidP="517B6540">
      <w:pPr>
        <w:spacing w:line="360" w:lineRule="auto"/>
        <w:ind w:left="720"/>
        <w:rPr>
          <w:u w:val="single"/>
        </w:rPr>
      </w:pPr>
      <w:sdt>
        <w:sdtPr>
          <w:rPr>
            <w:u w:val="single"/>
          </w:rPr>
          <w:id w:val="-1139107571"/>
          <w:placeholder>
            <w:docPart w:val="DefaultPlaceholder_1081868574"/>
          </w:placeholder>
        </w:sdtPr>
        <w:sdtEndPr/>
        <w:sdtContent>
          <w:r w:rsidR="00424AE1">
            <w:rPr>
              <w:u w:val="single"/>
            </w:rPr>
            <w:t>______________________________</w:t>
          </w:r>
        </w:sdtContent>
      </w:sdt>
      <w:r w:rsidR="00492AB2" w:rsidRPr="00B5355C">
        <w:tab/>
      </w:r>
      <w:sdt>
        <w:sdtPr>
          <w:id w:val="1506485435"/>
          <w:placeholder>
            <w:docPart w:val="DefaultPlaceholder_1081868574"/>
          </w:placeholder>
        </w:sdtPr>
        <w:sdtEndPr>
          <w:rPr>
            <w:u w:val="single"/>
          </w:rPr>
        </w:sdtEndPr>
        <w:sdtContent>
          <w:r w:rsidR="00424AE1">
            <w:rPr>
              <w:u w:val="single"/>
            </w:rPr>
            <w:t>______________________________</w:t>
          </w:r>
        </w:sdtContent>
      </w:sdt>
    </w:p>
    <w:p w14:paraId="08E4BA9D" w14:textId="5E6DA984" w:rsidR="00492AB2" w:rsidRPr="00B5355C" w:rsidRDefault="001E2C6F" w:rsidP="517B6540">
      <w:pPr>
        <w:spacing w:line="360" w:lineRule="auto"/>
        <w:ind w:left="720"/>
        <w:rPr>
          <w:u w:val="single"/>
        </w:rPr>
      </w:pPr>
      <w:sdt>
        <w:sdtPr>
          <w:rPr>
            <w:u w:val="single"/>
          </w:rPr>
          <w:id w:val="-864370329"/>
          <w:placeholder>
            <w:docPart w:val="DefaultPlaceholder_1081868574"/>
          </w:placeholder>
        </w:sdtPr>
        <w:sdtEndPr/>
        <w:sdtContent>
          <w:r w:rsidR="00424AE1">
            <w:rPr>
              <w:u w:val="single"/>
            </w:rPr>
            <w:t>______________________________</w:t>
          </w:r>
        </w:sdtContent>
      </w:sdt>
      <w:r w:rsidR="00492AB2" w:rsidRPr="00B5355C">
        <w:tab/>
      </w:r>
      <w:sdt>
        <w:sdtPr>
          <w:id w:val="1612251252"/>
          <w:placeholder>
            <w:docPart w:val="DefaultPlaceholder_1081868574"/>
          </w:placeholder>
        </w:sdtPr>
        <w:sdtEndPr>
          <w:rPr>
            <w:u w:val="single"/>
          </w:rPr>
        </w:sdtEndPr>
        <w:sdtContent>
          <w:r w:rsidR="00424AE1">
            <w:rPr>
              <w:u w:val="single"/>
            </w:rPr>
            <w:t>______________________________</w:t>
          </w:r>
        </w:sdtContent>
      </w:sdt>
    </w:p>
    <w:p w14:paraId="49D7C265" w14:textId="39ACFE26" w:rsidR="000945A3" w:rsidRPr="00B5355C" w:rsidRDefault="001E2C6F" w:rsidP="517B6540">
      <w:pPr>
        <w:spacing w:line="360" w:lineRule="auto"/>
        <w:ind w:left="720"/>
        <w:rPr>
          <w:u w:val="single"/>
        </w:rPr>
      </w:pPr>
      <w:sdt>
        <w:sdtPr>
          <w:rPr>
            <w:u w:val="single"/>
          </w:rPr>
          <w:id w:val="1610387798"/>
          <w:placeholder>
            <w:docPart w:val="DefaultPlaceholder_1081868574"/>
          </w:placeholder>
        </w:sdtPr>
        <w:sdtEndPr/>
        <w:sdtContent>
          <w:r w:rsidR="00424AE1">
            <w:rPr>
              <w:u w:val="single"/>
            </w:rPr>
            <w:t>______________________________</w:t>
          </w:r>
        </w:sdtContent>
      </w:sdt>
      <w:r w:rsidR="000945A3" w:rsidRPr="00B5355C">
        <w:tab/>
      </w:r>
      <w:sdt>
        <w:sdtPr>
          <w:id w:val="2034065960"/>
          <w:placeholder>
            <w:docPart w:val="DefaultPlaceholder_1081868574"/>
          </w:placeholder>
        </w:sdtPr>
        <w:sdtEndPr>
          <w:rPr>
            <w:u w:val="single"/>
          </w:rPr>
        </w:sdtEndPr>
        <w:sdtContent>
          <w:r w:rsidR="00424AE1">
            <w:rPr>
              <w:u w:val="single"/>
            </w:rPr>
            <w:t>______________________________</w:t>
          </w:r>
        </w:sdtContent>
      </w:sdt>
    </w:p>
    <w:p w14:paraId="754980B8" w14:textId="4C402FE7" w:rsidR="000945A3" w:rsidRPr="00B5355C" w:rsidRDefault="001E2C6F" w:rsidP="517B6540">
      <w:pPr>
        <w:spacing w:line="360" w:lineRule="auto"/>
        <w:ind w:left="720"/>
        <w:rPr>
          <w:u w:val="single"/>
        </w:rPr>
      </w:pPr>
      <w:sdt>
        <w:sdtPr>
          <w:rPr>
            <w:u w:val="single"/>
          </w:rPr>
          <w:id w:val="793558236"/>
          <w:placeholder>
            <w:docPart w:val="DefaultPlaceholder_1081868574"/>
          </w:placeholder>
        </w:sdtPr>
        <w:sdtEndPr/>
        <w:sdtContent>
          <w:r w:rsidR="00424AE1">
            <w:rPr>
              <w:u w:val="single"/>
            </w:rPr>
            <w:t>______________________________</w:t>
          </w:r>
        </w:sdtContent>
      </w:sdt>
      <w:r w:rsidR="000945A3" w:rsidRPr="00B5355C">
        <w:tab/>
      </w:r>
      <w:sdt>
        <w:sdtPr>
          <w:id w:val="-1426804388"/>
          <w:placeholder>
            <w:docPart w:val="DefaultPlaceholder_1081868574"/>
          </w:placeholder>
        </w:sdtPr>
        <w:sdtEndPr>
          <w:rPr>
            <w:u w:val="single"/>
          </w:rPr>
        </w:sdtEndPr>
        <w:sdtContent>
          <w:r w:rsidR="00424AE1">
            <w:rPr>
              <w:u w:val="single"/>
            </w:rPr>
            <w:t>______________________________</w:t>
          </w:r>
        </w:sdtContent>
      </w:sdt>
    </w:p>
    <w:p w14:paraId="1FDBFF7E" w14:textId="052D61A1" w:rsidR="000945A3" w:rsidRPr="00B5355C" w:rsidRDefault="001E2C6F" w:rsidP="517B6540">
      <w:pPr>
        <w:spacing w:line="360" w:lineRule="auto"/>
        <w:ind w:left="720"/>
        <w:rPr>
          <w:u w:val="single"/>
        </w:rPr>
      </w:pPr>
      <w:sdt>
        <w:sdtPr>
          <w:rPr>
            <w:u w:val="single"/>
          </w:rPr>
          <w:id w:val="115264710"/>
          <w:placeholder>
            <w:docPart w:val="DefaultPlaceholder_1081868574"/>
          </w:placeholder>
        </w:sdtPr>
        <w:sdtEndPr/>
        <w:sdtContent>
          <w:r w:rsidR="00424AE1">
            <w:rPr>
              <w:u w:val="single"/>
            </w:rPr>
            <w:t>______________________________</w:t>
          </w:r>
        </w:sdtContent>
      </w:sdt>
      <w:r w:rsidR="000945A3" w:rsidRPr="00B5355C">
        <w:tab/>
      </w:r>
      <w:sdt>
        <w:sdtPr>
          <w:id w:val="1913504387"/>
          <w:placeholder>
            <w:docPart w:val="DefaultPlaceholder_1081868574"/>
          </w:placeholder>
        </w:sdtPr>
        <w:sdtEndPr>
          <w:rPr>
            <w:u w:val="single"/>
          </w:rPr>
        </w:sdtEndPr>
        <w:sdtContent>
          <w:r w:rsidR="00424AE1">
            <w:rPr>
              <w:u w:val="single"/>
            </w:rPr>
            <w:t>______________________________</w:t>
          </w:r>
        </w:sdtContent>
      </w:sdt>
    </w:p>
    <w:p w14:paraId="55E546EF" w14:textId="2AD37523" w:rsidR="000945A3" w:rsidRPr="00B5355C" w:rsidRDefault="001E2C6F" w:rsidP="517B6540">
      <w:pPr>
        <w:spacing w:line="360" w:lineRule="auto"/>
        <w:ind w:left="720"/>
        <w:rPr>
          <w:u w:val="single"/>
        </w:rPr>
      </w:pPr>
      <w:sdt>
        <w:sdtPr>
          <w:rPr>
            <w:u w:val="single"/>
          </w:rPr>
          <w:id w:val="1544951674"/>
          <w:placeholder>
            <w:docPart w:val="DefaultPlaceholder_1081868574"/>
          </w:placeholder>
        </w:sdtPr>
        <w:sdtEndPr/>
        <w:sdtContent>
          <w:r w:rsidR="00424AE1">
            <w:rPr>
              <w:u w:val="single"/>
            </w:rPr>
            <w:t>______________________________</w:t>
          </w:r>
        </w:sdtContent>
      </w:sdt>
      <w:r w:rsidR="000945A3" w:rsidRPr="00B5355C">
        <w:tab/>
      </w:r>
      <w:sdt>
        <w:sdtPr>
          <w:id w:val="444746131"/>
          <w:placeholder>
            <w:docPart w:val="DefaultPlaceholder_1081868574"/>
          </w:placeholder>
        </w:sdtPr>
        <w:sdtEndPr>
          <w:rPr>
            <w:u w:val="single"/>
          </w:rPr>
        </w:sdtEndPr>
        <w:sdtContent>
          <w:r w:rsidR="00424AE1">
            <w:rPr>
              <w:u w:val="single"/>
            </w:rPr>
            <w:t>______________________________</w:t>
          </w:r>
        </w:sdtContent>
      </w:sdt>
    </w:p>
    <w:p w14:paraId="57DF2793" w14:textId="471D8111" w:rsidR="000945A3" w:rsidRPr="00B5355C" w:rsidRDefault="001E2C6F" w:rsidP="517B6540">
      <w:pPr>
        <w:spacing w:line="360" w:lineRule="auto"/>
        <w:ind w:left="720"/>
        <w:rPr>
          <w:u w:val="single"/>
        </w:rPr>
      </w:pPr>
      <w:sdt>
        <w:sdtPr>
          <w:rPr>
            <w:u w:val="single"/>
          </w:rPr>
          <w:id w:val="1443873884"/>
          <w:placeholder>
            <w:docPart w:val="DefaultPlaceholder_1081868574"/>
          </w:placeholder>
        </w:sdtPr>
        <w:sdtEndPr/>
        <w:sdtContent>
          <w:r w:rsidR="00424AE1">
            <w:rPr>
              <w:u w:val="single"/>
            </w:rPr>
            <w:t>______________________________</w:t>
          </w:r>
        </w:sdtContent>
      </w:sdt>
      <w:r w:rsidR="000945A3" w:rsidRPr="00B5355C">
        <w:tab/>
      </w:r>
      <w:sdt>
        <w:sdtPr>
          <w:id w:val="-1546048691"/>
          <w:placeholder>
            <w:docPart w:val="DefaultPlaceholder_1081868574"/>
          </w:placeholder>
        </w:sdtPr>
        <w:sdtEndPr>
          <w:rPr>
            <w:u w:val="single"/>
          </w:rPr>
        </w:sdtEndPr>
        <w:sdtContent>
          <w:r w:rsidR="00424AE1">
            <w:rPr>
              <w:u w:val="single"/>
            </w:rPr>
            <w:t>______________________________</w:t>
          </w:r>
        </w:sdtContent>
      </w:sdt>
    </w:p>
    <w:p w14:paraId="26FE09B2" w14:textId="77777777" w:rsidR="000945A3" w:rsidRPr="00B5355C" w:rsidRDefault="000945A3" w:rsidP="517B6540"/>
    <w:p w14:paraId="7AC6BC97" w14:textId="77777777" w:rsidR="000945A3" w:rsidRPr="00B5355C" w:rsidRDefault="000945A3" w:rsidP="517B6540">
      <w:pPr>
        <w:rPr>
          <w:b/>
        </w:rPr>
      </w:pPr>
      <w:r w:rsidRPr="00B5355C">
        <w:rPr>
          <w:b/>
        </w:rPr>
        <w:br w:type="page"/>
      </w:r>
    </w:p>
    <w:p w14:paraId="1DC28533" w14:textId="77777777" w:rsidR="00050EC5" w:rsidRPr="00B5355C" w:rsidRDefault="00050EC5" w:rsidP="517B6540">
      <w:pPr>
        <w:tabs>
          <w:tab w:val="left" w:pos="540"/>
        </w:tabs>
        <w:rPr>
          <w:b/>
        </w:rPr>
      </w:pPr>
    </w:p>
    <w:p w14:paraId="4A7CB6F0" w14:textId="77777777" w:rsidR="00DE6457" w:rsidRPr="00B5355C" w:rsidRDefault="00DE6457" w:rsidP="517B6540">
      <w:pPr>
        <w:tabs>
          <w:tab w:val="left" w:pos="540"/>
        </w:tabs>
        <w:rPr>
          <w:b/>
        </w:rPr>
      </w:pPr>
      <w:r w:rsidRPr="00B5355C">
        <w:rPr>
          <w:b/>
        </w:rPr>
        <w:t>Agenda</w:t>
      </w:r>
    </w:p>
    <w:p w14:paraId="2D8304FB" w14:textId="77777777" w:rsidR="00937F76" w:rsidRPr="00B5355C" w:rsidRDefault="00937F76" w:rsidP="517B6540">
      <w:pPr>
        <w:tabs>
          <w:tab w:val="left" w:pos="540"/>
        </w:tabs>
        <w:ind w:left="540"/>
        <w:rPr>
          <w:b/>
          <w:i/>
        </w:rPr>
      </w:pPr>
    </w:p>
    <w:p w14:paraId="1662EB53" w14:textId="77777777" w:rsidR="00475FF5" w:rsidRPr="00B5355C" w:rsidRDefault="00475FF5" w:rsidP="517B6540">
      <w:pPr>
        <w:pStyle w:val="ListParagraph"/>
        <w:numPr>
          <w:ilvl w:val="0"/>
          <w:numId w:val="4"/>
        </w:numPr>
        <w:tabs>
          <w:tab w:val="left" w:pos="540"/>
        </w:tabs>
        <w:ind w:hanging="720"/>
      </w:pPr>
      <w:r w:rsidRPr="00B5355C">
        <w:t>Call meeting to order and take roll</w:t>
      </w:r>
      <w:r w:rsidR="00BB17C5" w:rsidRPr="00B5355C">
        <w:t>.</w:t>
      </w:r>
    </w:p>
    <w:p w14:paraId="6BEA9655" w14:textId="77777777" w:rsidR="00C75AC5" w:rsidRPr="00B5355C" w:rsidRDefault="00C75AC5" w:rsidP="517B6540">
      <w:pPr>
        <w:tabs>
          <w:tab w:val="left" w:pos="540"/>
        </w:tabs>
        <w:rPr>
          <w:b/>
          <w:i/>
        </w:rPr>
      </w:pPr>
    </w:p>
    <w:sdt>
      <w:sdtPr>
        <w:rPr>
          <w:i/>
          <w:color w:val="4F81BD" w:themeColor="accent1"/>
        </w:rPr>
        <w:id w:val="-1355420204"/>
        <w:placeholder>
          <w:docPart w:val="DefaultPlaceholder_1081868574"/>
        </w:placeholder>
      </w:sdtPr>
      <w:sdtContent>
        <w:p w14:paraId="21962A26" w14:textId="7E63D97A" w:rsidR="00492AB2" w:rsidRPr="00B5355C" w:rsidRDefault="00CB65CC" w:rsidP="517B6540">
          <w:pPr>
            <w:tabs>
              <w:tab w:val="left" w:pos="540"/>
            </w:tabs>
            <w:ind w:left="540"/>
            <w:rPr>
              <w:color w:val="4F81BD" w:themeColor="accent1"/>
            </w:rPr>
          </w:pPr>
          <w:r w:rsidRPr="00B5355C">
            <w:rPr>
              <w:i/>
              <w:color w:val="4F81BD" w:themeColor="accent1"/>
            </w:rPr>
            <w:t>T</w:t>
          </w:r>
          <w:r w:rsidR="00FA1ECD" w:rsidRPr="00B5355C">
            <w:rPr>
              <w:i/>
              <w:color w:val="4F81BD" w:themeColor="accent1"/>
            </w:rPr>
            <w:t>his section</w:t>
          </w:r>
          <w:r w:rsidR="007542FD" w:rsidRPr="00B5355C">
            <w:rPr>
              <w:i/>
              <w:color w:val="4F81BD" w:themeColor="accent1"/>
            </w:rPr>
            <w:t xml:space="preserve"> </w:t>
          </w:r>
          <w:r w:rsidRPr="00B5355C">
            <w:rPr>
              <w:i/>
              <w:color w:val="4F81BD" w:themeColor="accent1"/>
            </w:rPr>
            <w:t>typically describes</w:t>
          </w:r>
          <w:r w:rsidR="00FA1ECD" w:rsidRPr="00B5355C">
            <w:rPr>
              <w:i/>
              <w:color w:val="4F81BD" w:themeColor="accent1"/>
            </w:rPr>
            <w:t xml:space="preserve"> any invited attendees who are not present, and indicate</w:t>
          </w:r>
          <w:r w:rsidRPr="00B5355C">
            <w:rPr>
              <w:i/>
              <w:color w:val="4F81BD" w:themeColor="accent1"/>
            </w:rPr>
            <w:t>s</w:t>
          </w:r>
          <w:r w:rsidR="00FA1ECD" w:rsidRPr="00B5355C">
            <w:rPr>
              <w:i/>
              <w:color w:val="4F81BD" w:themeColor="accent1"/>
            </w:rPr>
            <w:t xml:space="preserve"> who their replacement is, if applicable.</w:t>
          </w:r>
        </w:p>
      </w:sdtContent>
    </w:sdt>
    <w:p w14:paraId="18DBC39B" w14:textId="77777777" w:rsidR="00FB7F1E" w:rsidRPr="00B5355C" w:rsidRDefault="00FB7F1E" w:rsidP="517B6540">
      <w:pPr>
        <w:tabs>
          <w:tab w:val="left" w:pos="540"/>
        </w:tabs>
        <w:rPr>
          <w:b/>
        </w:rPr>
      </w:pPr>
    </w:p>
    <w:p w14:paraId="41EBD5F1" w14:textId="77777777" w:rsidR="00DE6457" w:rsidRPr="00B5355C" w:rsidRDefault="00DE6457" w:rsidP="517B6540">
      <w:pPr>
        <w:tabs>
          <w:tab w:val="left" w:pos="540"/>
        </w:tabs>
        <w:rPr>
          <w:b/>
        </w:rPr>
      </w:pPr>
      <w:r w:rsidRPr="00B5355C">
        <w:rPr>
          <w:b/>
        </w:rPr>
        <w:t>Inputs</w:t>
      </w:r>
      <w:r w:rsidR="00CD55DF" w:rsidRPr="00B5355C">
        <w:rPr>
          <w:b/>
        </w:rPr>
        <w:t xml:space="preserve"> for Agenda Items</w:t>
      </w:r>
      <w:r w:rsidR="00FB7F1E" w:rsidRPr="00B5355C">
        <w:rPr>
          <w:b/>
        </w:rPr>
        <w:t>:</w:t>
      </w:r>
    </w:p>
    <w:p w14:paraId="0F7B6714" w14:textId="77777777" w:rsidR="00C75AC5" w:rsidRPr="00B5355C" w:rsidRDefault="00C75AC5" w:rsidP="517B6540">
      <w:pPr>
        <w:tabs>
          <w:tab w:val="left" w:pos="540"/>
        </w:tabs>
        <w:rPr>
          <w:b/>
        </w:rPr>
      </w:pPr>
    </w:p>
    <w:p w14:paraId="0C2E2CA8" w14:textId="77777777" w:rsidR="00FB7F1E" w:rsidRPr="00A14E96" w:rsidRDefault="00CB65CC" w:rsidP="517B6540">
      <w:pPr>
        <w:tabs>
          <w:tab w:val="left" w:pos="540"/>
        </w:tabs>
        <w:rPr>
          <w:i/>
        </w:rPr>
      </w:pPr>
      <w:r w:rsidRPr="00A14E96">
        <w:rPr>
          <w:i/>
          <w:u w:val="single"/>
        </w:rPr>
        <w:t>Note to user</w:t>
      </w:r>
      <w:r w:rsidRPr="00A14E96">
        <w:rPr>
          <w:i/>
        </w:rPr>
        <w:t xml:space="preserve">: </w:t>
      </w:r>
      <w:r w:rsidR="00FB7F1E" w:rsidRPr="00A14E96">
        <w:rPr>
          <w:i/>
        </w:rPr>
        <w:t xml:space="preserve">The following agenda items </w:t>
      </w:r>
      <w:r w:rsidR="00CD55DF" w:rsidRPr="00A14E96">
        <w:rPr>
          <w:i/>
        </w:rPr>
        <w:t xml:space="preserve">typically </w:t>
      </w:r>
      <w:r w:rsidR="00FB7F1E" w:rsidRPr="00A14E96">
        <w:rPr>
          <w:i/>
        </w:rPr>
        <w:t xml:space="preserve">have inputs at a management review meeting. Notes </w:t>
      </w:r>
      <w:r w:rsidRPr="00A14E96">
        <w:rPr>
          <w:i/>
        </w:rPr>
        <w:t>or inputs might include</w:t>
      </w:r>
      <w:r w:rsidR="00FB7F1E" w:rsidRPr="00A14E96">
        <w:rPr>
          <w:i/>
        </w:rPr>
        <w:t xml:space="preserve"> attached reports, graphs, charts or other documents that would address the agenda item.</w:t>
      </w:r>
    </w:p>
    <w:p w14:paraId="6273D9F5" w14:textId="77777777" w:rsidR="00F614EF" w:rsidRPr="00B5355C" w:rsidRDefault="00F614EF" w:rsidP="517B6540">
      <w:pPr>
        <w:tabs>
          <w:tab w:val="left" w:pos="540"/>
        </w:tabs>
        <w:rPr>
          <w:b/>
          <w:i/>
        </w:rPr>
      </w:pPr>
    </w:p>
    <w:p w14:paraId="117D7D4C" w14:textId="77777777" w:rsidR="00C75AC5" w:rsidRPr="00B5355C" w:rsidRDefault="00475FF5" w:rsidP="517B6540">
      <w:pPr>
        <w:pStyle w:val="ListParagraph"/>
        <w:numPr>
          <w:ilvl w:val="0"/>
          <w:numId w:val="4"/>
        </w:numPr>
        <w:tabs>
          <w:tab w:val="left" w:pos="540"/>
        </w:tabs>
        <w:ind w:hanging="720"/>
      </w:pPr>
      <w:r w:rsidRPr="00B5355C">
        <w:t xml:space="preserve">Review </w:t>
      </w:r>
      <w:r w:rsidR="009741D6" w:rsidRPr="00B5355C">
        <w:t xml:space="preserve">audit results </w:t>
      </w:r>
      <w:r w:rsidR="00B94AE0" w:rsidRPr="00B5355C">
        <w:t>(internal and third party)</w:t>
      </w:r>
      <w:r w:rsidR="00BB17C5" w:rsidRPr="00B5355C">
        <w:t>.</w:t>
      </w:r>
    </w:p>
    <w:p w14:paraId="163C98AA" w14:textId="77777777" w:rsidR="005442C6" w:rsidRPr="00B5355C" w:rsidRDefault="005442C6" w:rsidP="517B6540">
      <w:pPr>
        <w:tabs>
          <w:tab w:val="left" w:pos="990"/>
        </w:tabs>
        <w:ind w:left="540"/>
        <w:rPr>
          <w:b/>
          <w:i/>
        </w:rPr>
      </w:pPr>
    </w:p>
    <w:sdt>
      <w:sdtPr>
        <w:rPr>
          <w:i/>
          <w:color w:val="4F81BD" w:themeColor="accent1"/>
        </w:rPr>
        <w:id w:val="-1918708111"/>
        <w:placeholder>
          <w:docPart w:val="DefaultPlaceholder_1081868574"/>
        </w:placeholder>
      </w:sdtPr>
      <w:sdtContent>
        <w:p w14:paraId="2DB9733F" w14:textId="517D1668" w:rsidR="00C75AC5" w:rsidRPr="00B5355C" w:rsidRDefault="00CB65CC" w:rsidP="517B6540">
          <w:pPr>
            <w:tabs>
              <w:tab w:val="left" w:pos="990"/>
            </w:tabs>
            <w:ind w:left="540"/>
            <w:rPr>
              <w:i/>
              <w:color w:val="4F81BD" w:themeColor="accent1"/>
            </w:rPr>
          </w:pPr>
          <w:r w:rsidRPr="00B5355C">
            <w:rPr>
              <w:i/>
              <w:color w:val="4F81BD" w:themeColor="accent1"/>
            </w:rPr>
            <w:t>This section typically includes r</w:t>
          </w:r>
          <w:r w:rsidR="00FA1ECD" w:rsidRPr="00B5355C">
            <w:rPr>
              <w:i/>
              <w:color w:val="4F81BD" w:themeColor="accent1"/>
            </w:rPr>
            <w:t xml:space="preserve">eport on findings </w:t>
          </w:r>
          <w:r w:rsidR="002568B8" w:rsidRPr="00B5355C">
            <w:rPr>
              <w:i/>
              <w:color w:val="4F81BD" w:themeColor="accent1"/>
            </w:rPr>
            <w:t xml:space="preserve">from </w:t>
          </w:r>
          <w:r w:rsidRPr="00B5355C">
            <w:rPr>
              <w:i/>
              <w:color w:val="4F81BD" w:themeColor="accent1"/>
            </w:rPr>
            <w:t xml:space="preserve">evaluations and/or </w:t>
          </w:r>
          <w:r w:rsidR="002568B8" w:rsidRPr="00B5355C">
            <w:rPr>
              <w:i/>
              <w:color w:val="4F81BD" w:themeColor="accent1"/>
            </w:rPr>
            <w:t>audits</w:t>
          </w:r>
          <w:r w:rsidR="00FA1ECD" w:rsidRPr="00B5355C">
            <w:rPr>
              <w:i/>
              <w:color w:val="4F81BD" w:themeColor="accent1"/>
            </w:rPr>
            <w:t xml:space="preserve"> conducted since the last Management Review</w:t>
          </w:r>
          <w:r w:rsidR="00F614EF" w:rsidRPr="00B5355C">
            <w:rPr>
              <w:i/>
              <w:color w:val="4F81BD" w:themeColor="accent1"/>
            </w:rPr>
            <w:t xml:space="preserve"> meeting. </w:t>
          </w:r>
          <w:r w:rsidRPr="00B5355C">
            <w:rPr>
              <w:i/>
              <w:color w:val="4F81BD" w:themeColor="accent1"/>
            </w:rPr>
            <w:t>In some cases, t</w:t>
          </w:r>
          <w:r w:rsidR="00F614EF" w:rsidRPr="00B5355C">
            <w:rPr>
              <w:i/>
              <w:color w:val="4F81BD" w:themeColor="accent1"/>
            </w:rPr>
            <w:t>his meeting m</w:t>
          </w:r>
          <w:r w:rsidRPr="00B5355C">
            <w:rPr>
              <w:i/>
              <w:color w:val="4F81BD" w:themeColor="accent1"/>
            </w:rPr>
            <w:t>ight</w:t>
          </w:r>
          <w:r w:rsidR="00F614EF" w:rsidRPr="00B5355C">
            <w:rPr>
              <w:i/>
              <w:color w:val="4F81BD" w:themeColor="accent1"/>
            </w:rPr>
            <w:t xml:space="preserve"> include </w:t>
          </w:r>
          <w:r w:rsidR="009741D6" w:rsidRPr="00B5355C">
            <w:rPr>
              <w:i/>
              <w:color w:val="4F81BD" w:themeColor="accent1"/>
            </w:rPr>
            <w:t xml:space="preserve">a </w:t>
          </w:r>
          <w:r w:rsidR="00F614EF" w:rsidRPr="00B5355C">
            <w:rPr>
              <w:i/>
              <w:color w:val="4F81BD" w:themeColor="accent1"/>
            </w:rPr>
            <w:t xml:space="preserve">summary of </w:t>
          </w:r>
          <w:r w:rsidRPr="00B5355C">
            <w:rPr>
              <w:i/>
              <w:color w:val="4F81BD" w:themeColor="accent1"/>
            </w:rPr>
            <w:t>inspections by the organization</w:t>
          </w:r>
          <w:r w:rsidR="00F614EF" w:rsidRPr="00B5355C">
            <w:rPr>
              <w:i/>
              <w:color w:val="4F81BD" w:themeColor="accent1"/>
            </w:rPr>
            <w:t xml:space="preserve"> or APHIS </w:t>
          </w:r>
          <w:r w:rsidRPr="00B5355C">
            <w:rPr>
              <w:i/>
              <w:color w:val="4F81BD" w:themeColor="accent1"/>
            </w:rPr>
            <w:t xml:space="preserve">of </w:t>
          </w:r>
          <w:r w:rsidR="00F614EF" w:rsidRPr="00B5355C">
            <w:rPr>
              <w:i/>
              <w:color w:val="4F81BD" w:themeColor="accent1"/>
            </w:rPr>
            <w:t>regulated field sites.</w:t>
          </w:r>
          <w:r w:rsidR="009741D6" w:rsidRPr="00B5355C">
            <w:rPr>
              <w:i/>
              <w:color w:val="4F81BD" w:themeColor="accent1"/>
            </w:rPr>
            <w:t xml:space="preserve"> </w:t>
          </w:r>
        </w:p>
      </w:sdtContent>
    </w:sdt>
    <w:p w14:paraId="3E870849" w14:textId="77777777" w:rsidR="005442C6" w:rsidRPr="00B5355C" w:rsidRDefault="005442C6" w:rsidP="517B6540">
      <w:pPr>
        <w:tabs>
          <w:tab w:val="left" w:pos="990"/>
        </w:tabs>
        <w:ind w:left="540"/>
        <w:rPr>
          <w:b/>
          <w:i/>
        </w:rPr>
      </w:pPr>
    </w:p>
    <w:p w14:paraId="5D55AE89" w14:textId="77777777" w:rsidR="00475FF5" w:rsidRPr="00B5355C" w:rsidRDefault="00FC1E7F" w:rsidP="517B6540">
      <w:pPr>
        <w:pStyle w:val="ListParagraph"/>
        <w:numPr>
          <w:ilvl w:val="0"/>
          <w:numId w:val="4"/>
        </w:numPr>
        <w:tabs>
          <w:tab w:val="left" w:pos="540"/>
          <w:tab w:val="left" w:pos="630"/>
        </w:tabs>
        <w:ind w:hanging="720"/>
      </w:pPr>
      <w:r w:rsidRPr="00B5355C">
        <w:t>Re</w:t>
      </w:r>
      <w:r w:rsidR="00DE6457" w:rsidRPr="00B5355C">
        <w:t>vie</w:t>
      </w:r>
      <w:r w:rsidR="00B94AE0" w:rsidRPr="00B5355C">
        <w:t>w process performance and conformity with established processes and procedures</w:t>
      </w:r>
      <w:r w:rsidR="00FD3AB0" w:rsidRPr="00B5355C">
        <w:t>.</w:t>
      </w:r>
    </w:p>
    <w:p w14:paraId="3B15ABB1" w14:textId="77777777" w:rsidR="00FD3AB0" w:rsidRPr="00B5355C" w:rsidRDefault="00FD3AB0" w:rsidP="517B6540">
      <w:pPr>
        <w:pStyle w:val="ListParagraph"/>
        <w:tabs>
          <w:tab w:val="left" w:pos="540"/>
          <w:tab w:val="left" w:pos="630"/>
        </w:tabs>
        <w:ind w:left="540"/>
      </w:pPr>
    </w:p>
    <w:p w14:paraId="49686AAF" w14:textId="2DA190E5" w:rsidR="00FA1ECD" w:rsidRPr="00B5355C" w:rsidRDefault="00A14E96" w:rsidP="517B6540">
      <w:pPr>
        <w:tabs>
          <w:tab w:val="left" w:pos="540"/>
        </w:tabs>
        <w:ind w:left="540"/>
        <w:rPr>
          <w:i/>
          <w:color w:val="4F81BD" w:themeColor="accent1"/>
        </w:rPr>
      </w:pPr>
      <w:sdt>
        <w:sdtPr>
          <w:rPr>
            <w:i/>
            <w:color w:val="4F81BD" w:themeColor="accent1"/>
          </w:rPr>
          <w:id w:val="1417678494"/>
          <w:placeholder>
            <w:docPart w:val="DefaultPlaceholder_1081868574"/>
          </w:placeholder>
        </w:sdtPr>
        <w:sdtContent>
          <w:r w:rsidR="00CB65CC" w:rsidRPr="00B5355C">
            <w:rPr>
              <w:i/>
              <w:color w:val="4F81BD" w:themeColor="accent1"/>
            </w:rPr>
            <w:t xml:space="preserve">This section might include the organization’s </w:t>
          </w:r>
          <w:r w:rsidR="00622E1B" w:rsidRPr="00B5355C">
            <w:rPr>
              <w:i/>
              <w:color w:val="4F81BD" w:themeColor="accent1"/>
            </w:rPr>
            <w:t>report</w:t>
          </w:r>
          <w:r w:rsidR="00CB65CC" w:rsidRPr="00B5355C">
            <w:rPr>
              <w:i/>
              <w:color w:val="4F81BD" w:themeColor="accent1"/>
            </w:rPr>
            <w:t>s</w:t>
          </w:r>
          <w:r w:rsidR="00622E1B" w:rsidRPr="00B5355C">
            <w:rPr>
              <w:i/>
              <w:color w:val="4F81BD" w:themeColor="accent1"/>
            </w:rPr>
            <w:t xml:space="preserve"> on quality management procedures, standard operati</w:t>
          </w:r>
          <w:r w:rsidR="00DD325B" w:rsidRPr="00B5355C">
            <w:rPr>
              <w:i/>
              <w:color w:val="4F81BD" w:themeColor="accent1"/>
            </w:rPr>
            <w:t>ng</w:t>
          </w:r>
          <w:r w:rsidR="00622E1B" w:rsidRPr="00B5355C">
            <w:rPr>
              <w:i/>
              <w:color w:val="4F81BD" w:themeColor="accent1"/>
            </w:rPr>
            <w:t xml:space="preserve"> procedure</w:t>
          </w:r>
          <w:r w:rsidR="00DD325B" w:rsidRPr="00B5355C">
            <w:rPr>
              <w:i/>
              <w:color w:val="4F81BD" w:themeColor="accent1"/>
            </w:rPr>
            <w:t>s</w:t>
          </w:r>
          <w:r w:rsidR="00622E1B" w:rsidRPr="00B5355C">
            <w:rPr>
              <w:i/>
              <w:color w:val="4F81BD" w:themeColor="accent1"/>
            </w:rPr>
            <w:t>, work instruction</w:t>
          </w:r>
          <w:r w:rsidR="00DD325B" w:rsidRPr="00B5355C">
            <w:rPr>
              <w:i/>
              <w:color w:val="4F81BD" w:themeColor="accent1"/>
            </w:rPr>
            <w:t>s</w:t>
          </w:r>
          <w:r w:rsidR="00622E1B" w:rsidRPr="00B5355C">
            <w:rPr>
              <w:i/>
              <w:color w:val="4F81BD" w:themeColor="accent1"/>
            </w:rPr>
            <w:t>, forms</w:t>
          </w:r>
          <w:r w:rsidR="00DD325B" w:rsidRPr="00B5355C">
            <w:rPr>
              <w:i/>
              <w:color w:val="4F81BD" w:themeColor="accent1"/>
            </w:rPr>
            <w:t>,</w:t>
          </w:r>
          <w:r w:rsidR="00622E1B" w:rsidRPr="00B5355C">
            <w:rPr>
              <w:i/>
              <w:color w:val="4F81BD" w:themeColor="accent1"/>
            </w:rPr>
            <w:t xml:space="preserve"> records, etc. </w:t>
          </w:r>
          <w:r w:rsidR="00CB65CC" w:rsidRPr="00B5355C">
            <w:rPr>
              <w:i/>
              <w:color w:val="4F81BD" w:themeColor="accent1"/>
            </w:rPr>
            <w:t>Typically, a</w:t>
          </w:r>
          <w:r w:rsidR="00622E1B" w:rsidRPr="00B5355C">
            <w:rPr>
              <w:i/>
              <w:color w:val="4F81BD" w:themeColor="accent1"/>
            </w:rPr>
            <w:t xml:space="preserve">ny updates or changes from the last management review meeting </w:t>
          </w:r>
          <w:r w:rsidR="00CB65CC" w:rsidRPr="00B5355C">
            <w:rPr>
              <w:i/>
              <w:color w:val="4F81BD" w:themeColor="accent1"/>
            </w:rPr>
            <w:t xml:space="preserve">might be </w:t>
          </w:r>
          <w:r w:rsidR="00622E1B" w:rsidRPr="00B5355C">
            <w:rPr>
              <w:i/>
              <w:color w:val="4F81BD" w:themeColor="accent1"/>
            </w:rPr>
            <w:t>reviewed</w:t>
          </w:r>
          <w:r w:rsidR="00CB65CC" w:rsidRPr="00B5355C">
            <w:rPr>
              <w:i/>
              <w:color w:val="4F81BD" w:themeColor="accent1"/>
            </w:rPr>
            <w:t xml:space="preserve"> in this section</w:t>
          </w:r>
          <w:r w:rsidR="00622E1B" w:rsidRPr="00B5355C">
            <w:rPr>
              <w:i/>
              <w:color w:val="4F81BD" w:themeColor="accent1"/>
            </w:rPr>
            <w:t>.</w:t>
          </w:r>
        </w:sdtContent>
      </w:sdt>
      <w:r w:rsidR="00622E1B" w:rsidRPr="00B5355C">
        <w:rPr>
          <w:i/>
          <w:color w:val="4F81BD" w:themeColor="accent1"/>
        </w:rPr>
        <w:t xml:space="preserve"> </w:t>
      </w:r>
    </w:p>
    <w:p w14:paraId="45D19D0E" w14:textId="77777777" w:rsidR="00475FF5" w:rsidRPr="00B5355C" w:rsidRDefault="00475FF5" w:rsidP="517B6540">
      <w:pPr>
        <w:tabs>
          <w:tab w:val="left" w:pos="540"/>
        </w:tabs>
        <w:rPr>
          <w:b/>
        </w:rPr>
      </w:pPr>
    </w:p>
    <w:p w14:paraId="5ED64FF2" w14:textId="77777777" w:rsidR="00475FF5" w:rsidRPr="00B5355C" w:rsidRDefault="00B94AE0" w:rsidP="00A14E96">
      <w:pPr>
        <w:pStyle w:val="ListParagraph"/>
        <w:numPr>
          <w:ilvl w:val="0"/>
          <w:numId w:val="4"/>
        </w:numPr>
        <w:tabs>
          <w:tab w:val="left" w:pos="540"/>
        </w:tabs>
        <w:ind w:left="540" w:hanging="540"/>
      </w:pPr>
      <w:r w:rsidRPr="00B5355C">
        <w:t xml:space="preserve">Review status of </w:t>
      </w:r>
      <w:r w:rsidR="00CB65CC" w:rsidRPr="00B5355C">
        <w:t xml:space="preserve">any </w:t>
      </w:r>
      <w:r w:rsidRPr="00B5355C">
        <w:t xml:space="preserve">corrective and preventive actions to </w:t>
      </w:r>
      <w:r w:rsidR="005B1716" w:rsidRPr="00B5355C">
        <w:t>your</w:t>
      </w:r>
      <w:r w:rsidRPr="00B5355C">
        <w:t xml:space="preserve"> </w:t>
      </w:r>
      <w:r w:rsidR="00CB65CC" w:rsidRPr="00B5355C">
        <w:t>organization’s quality management practices</w:t>
      </w:r>
      <w:r w:rsidR="00FD3AB0" w:rsidRPr="00B5355C">
        <w:t>.</w:t>
      </w:r>
    </w:p>
    <w:p w14:paraId="5EC5EB5A" w14:textId="77777777" w:rsidR="00FD3AB0" w:rsidRPr="00B5355C" w:rsidRDefault="00FD3AB0" w:rsidP="517B6540">
      <w:pPr>
        <w:pStyle w:val="ListParagraph"/>
        <w:tabs>
          <w:tab w:val="left" w:pos="540"/>
        </w:tabs>
        <w:ind w:left="1260"/>
      </w:pPr>
    </w:p>
    <w:sdt>
      <w:sdtPr>
        <w:rPr>
          <w:i/>
          <w:color w:val="4F81BD" w:themeColor="accent1"/>
        </w:rPr>
        <w:id w:val="252170861"/>
        <w:placeholder>
          <w:docPart w:val="DefaultPlaceholder_1081868574"/>
        </w:placeholder>
      </w:sdtPr>
      <w:sdtContent>
        <w:p w14:paraId="69E2BFDF" w14:textId="7959DD18" w:rsidR="00622E1B" w:rsidRPr="00B5355C" w:rsidRDefault="00CB65CC" w:rsidP="517B6540">
          <w:pPr>
            <w:tabs>
              <w:tab w:val="left" w:pos="540"/>
            </w:tabs>
            <w:ind w:left="540"/>
            <w:rPr>
              <w:color w:val="4F81BD" w:themeColor="accent1"/>
            </w:rPr>
          </w:pPr>
          <w:r w:rsidRPr="00B5355C">
            <w:rPr>
              <w:i/>
              <w:color w:val="4F81BD" w:themeColor="accent1"/>
            </w:rPr>
            <w:t>This section might be used to r</w:t>
          </w:r>
          <w:r w:rsidR="00622E1B" w:rsidRPr="00B5355C">
            <w:rPr>
              <w:i/>
              <w:color w:val="4F81BD" w:themeColor="accent1"/>
            </w:rPr>
            <w:t xml:space="preserve">eview information </w:t>
          </w:r>
          <w:r w:rsidRPr="00B5355C">
            <w:rPr>
              <w:i/>
              <w:color w:val="4F81BD" w:themeColor="accent1"/>
            </w:rPr>
            <w:t xml:space="preserve">on </w:t>
          </w:r>
          <w:r w:rsidR="00622E1B" w:rsidRPr="00B5355C">
            <w:rPr>
              <w:i/>
              <w:color w:val="4F81BD" w:themeColor="accent1"/>
            </w:rPr>
            <w:t xml:space="preserve">the status of previous actions or any new actions </w:t>
          </w:r>
          <w:r w:rsidR="002568B8" w:rsidRPr="00B5355C">
            <w:rPr>
              <w:i/>
              <w:color w:val="4F81BD" w:themeColor="accent1"/>
            </w:rPr>
            <w:t>identified since</w:t>
          </w:r>
          <w:r w:rsidR="00622E1B" w:rsidRPr="00B5355C">
            <w:rPr>
              <w:i/>
              <w:color w:val="4F81BD" w:themeColor="accent1"/>
            </w:rPr>
            <w:t xml:space="preserve"> the last Management Review.</w:t>
          </w:r>
          <w:r w:rsidR="00F614EF" w:rsidRPr="00B5355C">
            <w:rPr>
              <w:i/>
              <w:color w:val="4F81BD" w:themeColor="accent1"/>
            </w:rPr>
            <w:t xml:space="preserve"> This </w:t>
          </w:r>
          <w:r w:rsidRPr="00B5355C">
            <w:rPr>
              <w:i/>
              <w:color w:val="4F81BD" w:themeColor="accent1"/>
            </w:rPr>
            <w:t>might</w:t>
          </w:r>
          <w:r w:rsidR="00F614EF" w:rsidRPr="00B5355C">
            <w:rPr>
              <w:i/>
              <w:color w:val="4F81BD" w:themeColor="accent1"/>
            </w:rPr>
            <w:t xml:space="preserve"> include open and closed preventive and corrective actions, their results, summar</w:t>
          </w:r>
          <w:r w:rsidR="005B1716" w:rsidRPr="00B5355C">
            <w:rPr>
              <w:i/>
              <w:color w:val="4F81BD" w:themeColor="accent1"/>
            </w:rPr>
            <w:t>ies</w:t>
          </w:r>
          <w:r w:rsidR="00F614EF" w:rsidRPr="00B5355C">
            <w:rPr>
              <w:i/>
              <w:color w:val="4F81BD" w:themeColor="accent1"/>
            </w:rPr>
            <w:t xml:space="preserve"> of root causes and effectiveness of the actions</w:t>
          </w:r>
          <w:r w:rsidR="005B1716" w:rsidRPr="00B5355C">
            <w:rPr>
              <w:i/>
              <w:color w:val="4F81BD" w:themeColor="accent1"/>
            </w:rPr>
            <w:t>, etc</w:t>
          </w:r>
          <w:r w:rsidR="00F614EF" w:rsidRPr="00B5355C">
            <w:rPr>
              <w:i/>
              <w:color w:val="4F81BD" w:themeColor="accent1"/>
            </w:rPr>
            <w:t>.</w:t>
          </w:r>
        </w:p>
      </w:sdtContent>
    </w:sdt>
    <w:p w14:paraId="3AE7C898" w14:textId="77777777" w:rsidR="00622E1B" w:rsidRPr="00B5355C" w:rsidRDefault="00622E1B" w:rsidP="517B6540">
      <w:pPr>
        <w:tabs>
          <w:tab w:val="left" w:pos="540"/>
        </w:tabs>
      </w:pPr>
    </w:p>
    <w:p w14:paraId="587C0B42" w14:textId="77777777" w:rsidR="00475FF5" w:rsidRPr="00B5355C" w:rsidRDefault="00475FF5" w:rsidP="517B6540">
      <w:pPr>
        <w:pStyle w:val="ListParagraph"/>
        <w:numPr>
          <w:ilvl w:val="0"/>
          <w:numId w:val="4"/>
        </w:numPr>
        <w:tabs>
          <w:tab w:val="left" w:pos="540"/>
        </w:tabs>
        <w:ind w:hanging="720"/>
      </w:pPr>
      <w:r w:rsidRPr="00B5355C">
        <w:t>R</w:t>
      </w:r>
      <w:r w:rsidR="00B94AE0" w:rsidRPr="00B5355C">
        <w:t>eview follow-up actions from previous management reviews</w:t>
      </w:r>
      <w:r w:rsidR="004D372C" w:rsidRPr="00B5355C">
        <w:t>.</w:t>
      </w:r>
    </w:p>
    <w:p w14:paraId="29C8BB78" w14:textId="77777777" w:rsidR="00A9443C" w:rsidRPr="00B5355C" w:rsidRDefault="00A9443C" w:rsidP="517B6540">
      <w:pPr>
        <w:pStyle w:val="ListParagraph"/>
        <w:tabs>
          <w:tab w:val="left" w:pos="540"/>
        </w:tabs>
        <w:ind w:left="1260"/>
      </w:pPr>
    </w:p>
    <w:sdt>
      <w:sdtPr>
        <w:rPr>
          <w:i/>
          <w:color w:val="4F81BD" w:themeColor="accent1"/>
        </w:rPr>
        <w:id w:val="244466708"/>
        <w:placeholder>
          <w:docPart w:val="DefaultPlaceholder_1081868574"/>
        </w:placeholder>
      </w:sdtPr>
      <w:sdtContent>
        <w:p w14:paraId="0BD2A7F1" w14:textId="53DE03EC" w:rsidR="000945A3" w:rsidRPr="00B5355C" w:rsidRDefault="005B1716" w:rsidP="517B6540">
          <w:pPr>
            <w:tabs>
              <w:tab w:val="left" w:pos="540"/>
            </w:tabs>
            <w:ind w:left="540"/>
          </w:pPr>
          <w:r w:rsidRPr="00B5355C">
            <w:rPr>
              <w:i/>
              <w:color w:val="4F81BD" w:themeColor="accent1"/>
            </w:rPr>
            <w:t>This section might be used to review</w:t>
          </w:r>
          <w:r w:rsidR="00A9443C" w:rsidRPr="00B5355C">
            <w:rPr>
              <w:i/>
              <w:color w:val="4F81BD" w:themeColor="accent1"/>
            </w:rPr>
            <w:t xml:space="preserve"> </w:t>
          </w:r>
          <w:r w:rsidRPr="00B5355C">
            <w:rPr>
              <w:i/>
              <w:color w:val="4F81BD" w:themeColor="accent1"/>
            </w:rPr>
            <w:t xml:space="preserve">your organization’s </w:t>
          </w:r>
          <w:r w:rsidR="00A9443C" w:rsidRPr="00B5355C">
            <w:rPr>
              <w:i/>
              <w:color w:val="4F81BD" w:themeColor="accent1"/>
            </w:rPr>
            <w:t>actions from the previous management review meeting</w:t>
          </w:r>
          <w:r w:rsidRPr="00B5355C">
            <w:rPr>
              <w:i/>
              <w:color w:val="4F81BD" w:themeColor="accent1"/>
            </w:rPr>
            <w:t>s</w:t>
          </w:r>
          <w:r w:rsidR="00A9443C" w:rsidRPr="00B5355C">
            <w:rPr>
              <w:i/>
              <w:color w:val="4F81BD" w:themeColor="accent1"/>
            </w:rPr>
            <w:t xml:space="preserve"> and /or other meeting</w:t>
          </w:r>
          <w:r w:rsidRPr="00B5355C">
            <w:rPr>
              <w:i/>
              <w:color w:val="4F81BD" w:themeColor="accent1"/>
            </w:rPr>
            <w:t>s</w:t>
          </w:r>
          <w:r w:rsidR="00A9443C" w:rsidRPr="00B5355C">
            <w:rPr>
              <w:i/>
              <w:color w:val="4F81BD" w:themeColor="accent1"/>
            </w:rPr>
            <w:t xml:space="preserve"> that </w:t>
          </w:r>
          <w:r w:rsidRPr="00B5355C">
            <w:rPr>
              <w:i/>
              <w:color w:val="4F81BD" w:themeColor="accent1"/>
            </w:rPr>
            <w:t xml:space="preserve">are relevant to the </w:t>
          </w:r>
          <w:r w:rsidR="00A9443C" w:rsidRPr="00B5355C">
            <w:rPr>
              <w:i/>
              <w:color w:val="4F81BD" w:themeColor="accent1"/>
            </w:rPr>
            <w:t xml:space="preserve">management </w:t>
          </w:r>
          <w:r w:rsidR="00DD325B" w:rsidRPr="00B5355C">
            <w:rPr>
              <w:i/>
              <w:color w:val="4F81BD" w:themeColor="accent1"/>
            </w:rPr>
            <w:t xml:space="preserve">review </w:t>
          </w:r>
          <w:r w:rsidR="00A9443C" w:rsidRPr="00B5355C">
            <w:rPr>
              <w:i/>
              <w:color w:val="4F81BD" w:themeColor="accent1"/>
            </w:rPr>
            <w:t>meeting</w:t>
          </w:r>
          <w:r w:rsidR="00DD325B" w:rsidRPr="00B5355C">
            <w:rPr>
              <w:i/>
              <w:color w:val="4F81BD" w:themeColor="accent1"/>
            </w:rPr>
            <w:t xml:space="preserve"> or </w:t>
          </w:r>
          <w:r w:rsidRPr="00B5355C">
            <w:rPr>
              <w:i/>
              <w:color w:val="4F81BD" w:themeColor="accent1"/>
            </w:rPr>
            <w:t>any other aspects of your organization’s quality management practices</w:t>
          </w:r>
          <w:r w:rsidR="00A9443C" w:rsidRPr="00B5355C">
            <w:rPr>
              <w:i/>
              <w:color w:val="4F81BD" w:themeColor="accent1"/>
            </w:rPr>
            <w:t xml:space="preserve">. </w:t>
          </w:r>
        </w:p>
      </w:sdtContent>
    </w:sdt>
    <w:p w14:paraId="2CDD8376" w14:textId="77777777" w:rsidR="00A14E96" w:rsidRDefault="00A14E96" w:rsidP="517B6540">
      <w:pPr>
        <w:ind w:left="540"/>
      </w:pPr>
    </w:p>
    <w:p w14:paraId="49090CD3" w14:textId="77777777" w:rsidR="00A14E96" w:rsidRDefault="00A14E96" w:rsidP="517B6540">
      <w:pPr>
        <w:ind w:left="540"/>
      </w:pPr>
    </w:p>
    <w:p w14:paraId="7B3DD503" w14:textId="77777777" w:rsidR="00A14E96" w:rsidRDefault="00A14E96" w:rsidP="517B6540">
      <w:pPr>
        <w:ind w:left="540"/>
      </w:pPr>
    </w:p>
    <w:p w14:paraId="0E21D68B" w14:textId="77777777" w:rsidR="00A14E96" w:rsidRDefault="00A14E96" w:rsidP="517B6540">
      <w:pPr>
        <w:ind w:left="540"/>
      </w:pPr>
    </w:p>
    <w:p w14:paraId="43304F1D" w14:textId="77777777" w:rsidR="00A14E96" w:rsidRPr="00B5355C" w:rsidRDefault="00A14E96" w:rsidP="517B6540">
      <w:pPr>
        <w:ind w:left="540"/>
      </w:pPr>
    </w:p>
    <w:p w14:paraId="6213875E" w14:textId="77777777" w:rsidR="00BE423D" w:rsidRPr="00B5355C" w:rsidRDefault="00BE423D" w:rsidP="517B6540">
      <w:pPr>
        <w:pStyle w:val="ListParagraph"/>
        <w:numPr>
          <w:ilvl w:val="0"/>
          <w:numId w:val="4"/>
        </w:numPr>
        <w:tabs>
          <w:tab w:val="left" w:pos="540"/>
        </w:tabs>
        <w:ind w:hanging="720"/>
      </w:pPr>
      <w:r w:rsidRPr="00B5355C">
        <w:lastRenderedPageBreak/>
        <w:t>Review changes that could affect your organization’s quality management practices.</w:t>
      </w:r>
    </w:p>
    <w:p w14:paraId="223D1AC2" w14:textId="2301568D" w:rsidR="00BE423D" w:rsidRPr="00B5355C" w:rsidRDefault="00BE423D" w:rsidP="517B6540">
      <w:pPr>
        <w:ind w:left="540"/>
      </w:pPr>
    </w:p>
    <w:sdt>
      <w:sdtPr>
        <w:rPr>
          <w:i/>
          <w:color w:val="4F81BD" w:themeColor="accent1"/>
        </w:rPr>
        <w:id w:val="-1899739562"/>
        <w:placeholder>
          <w:docPart w:val="DefaultPlaceholder_1081868574"/>
        </w:placeholder>
      </w:sdtPr>
      <w:sdtEndPr>
        <w:rPr>
          <w:color w:val="auto"/>
        </w:rPr>
      </w:sdtEndPr>
      <w:sdtContent>
        <w:p w14:paraId="1D3856C0" w14:textId="59B9C90A" w:rsidR="00BE423D" w:rsidRPr="00B5355C" w:rsidRDefault="00BE423D" w:rsidP="517B6540">
          <w:pPr>
            <w:tabs>
              <w:tab w:val="left" w:pos="540"/>
            </w:tabs>
            <w:ind w:left="540"/>
            <w:rPr>
              <w:i/>
            </w:rPr>
          </w:pPr>
          <w:r w:rsidRPr="00B5355C">
            <w:rPr>
              <w:i/>
              <w:color w:val="4F81BD" w:themeColor="accent1"/>
            </w:rPr>
            <w:t>This section might be used by your organization to review past or upcoming events, new items, reports from internal or external meetings relevant to your organization’s quality management practices.</w:t>
          </w:r>
          <w:r w:rsidRPr="00B5355C">
            <w:rPr>
              <w:i/>
            </w:rPr>
            <w:t xml:space="preserve">  </w:t>
          </w:r>
        </w:p>
      </w:sdtContent>
    </w:sdt>
    <w:p w14:paraId="767FC71F" w14:textId="77777777" w:rsidR="00BE423D" w:rsidRPr="00B5355C" w:rsidRDefault="00BE423D" w:rsidP="517B6540">
      <w:pPr>
        <w:ind w:left="540"/>
      </w:pPr>
    </w:p>
    <w:p w14:paraId="6E0B6181" w14:textId="77777777" w:rsidR="00A9443C" w:rsidRPr="00B5355C" w:rsidRDefault="00A9443C" w:rsidP="517B6540">
      <w:pPr>
        <w:ind w:left="540"/>
      </w:pPr>
    </w:p>
    <w:p w14:paraId="6D3DBBD6" w14:textId="77777777" w:rsidR="00A9443C" w:rsidRPr="00B5355C" w:rsidRDefault="00A9443C" w:rsidP="517B6540">
      <w:pPr>
        <w:pStyle w:val="ListParagraph"/>
        <w:numPr>
          <w:ilvl w:val="0"/>
          <w:numId w:val="4"/>
        </w:numPr>
        <w:ind w:left="540" w:hanging="540"/>
      </w:pPr>
      <w:r w:rsidRPr="00B5355C">
        <w:t>Review recommendations for improvement</w:t>
      </w:r>
      <w:r w:rsidR="00901AC5" w:rsidRPr="00B5355C">
        <w:t>.</w:t>
      </w:r>
    </w:p>
    <w:p w14:paraId="745BF5ED" w14:textId="77777777" w:rsidR="0065612B" w:rsidRPr="00B5355C" w:rsidRDefault="0065612B" w:rsidP="517B6540">
      <w:pPr>
        <w:ind w:left="540"/>
      </w:pPr>
    </w:p>
    <w:sdt>
      <w:sdtPr>
        <w:rPr>
          <w:i/>
          <w:color w:val="4F81BD" w:themeColor="accent1"/>
        </w:rPr>
        <w:id w:val="-890568050"/>
        <w:placeholder>
          <w:docPart w:val="DefaultPlaceholder_1081868574"/>
        </w:placeholder>
      </w:sdtPr>
      <w:sdtContent>
        <w:p w14:paraId="06F6889A" w14:textId="62A4C067" w:rsidR="00492AB2" w:rsidRPr="00B5355C" w:rsidRDefault="005B1716" w:rsidP="517B6540">
          <w:pPr>
            <w:tabs>
              <w:tab w:val="left" w:pos="540"/>
            </w:tabs>
            <w:ind w:left="540"/>
          </w:pPr>
          <w:r w:rsidRPr="00B5355C">
            <w:rPr>
              <w:i/>
              <w:color w:val="4F81BD" w:themeColor="accent1"/>
            </w:rPr>
            <w:t>This section might be used by your organization to review</w:t>
          </w:r>
          <w:r w:rsidR="002F0295" w:rsidRPr="00B5355C">
            <w:rPr>
              <w:i/>
              <w:color w:val="4F81BD" w:themeColor="accent1"/>
            </w:rPr>
            <w:t xml:space="preserve"> results from surveys that come from formal or informal sources. </w:t>
          </w:r>
          <w:r w:rsidRPr="00B5355C">
            <w:rPr>
              <w:i/>
              <w:color w:val="4F81BD" w:themeColor="accent1"/>
            </w:rPr>
            <w:t>Other examples for this section might include r</w:t>
          </w:r>
          <w:r w:rsidR="002F0295" w:rsidRPr="00B5355C">
            <w:rPr>
              <w:i/>
              <w:color w:val="4F81BD" w:themeColor="accent1"/>
            </w:rPr>
            <w:t>eport</w:t>
          </w:r>
          <w:r w:rsidRPr="00B5355C">
            <w:rPr>
              <w:i/>
              <w:color w:val="4F81BD" w:themeColor="accent1"/>
            </w:rPr>
            <w:t>s</w:t>
          </w:r>
          <w:r w:rsidR="002F0295" w:rsidRPr="00B5355C">
            <w:rPr>
              <w:i/>
              <w:color w:val="4F81BD" w:themeColor="accent1"/>
            </w:rPr>
            <w:t xml:space="preserve"> on meetings with external associates and/or internal employees. </w:t>
          </w:r>
          <w:r w:rsidRPr="00B5355C">
            <w:rPr>
              <w:i/>
              <w:color w:val="4F81BD" w:themeColor="accent1"/>
            </w:rPr>
            <w:t>In some cases, s</w:t>
          </w:r>
          <w:r w:rsidR="002F0295" w:rsidRPr="00B5355C">
            <w:rPr>
              <w:i/>
              <w:color w:val="4F81BD" w:themeColor="accent1"/>
            </w:rPr>
            <w:t>ources may come from research, meetings on infrastructure</w:t>
          </w:r>
          <w:r w:rsidRPr="00B5355C">
            <w:rPr>
              <w:i/>
              <w:color w:val="4F81BD" w:themeColor="accent1"/>
            </w:rPr>
            <w:t xml:space="preserve">, etc.  </w:t>
          </w:r>
        </w:p>
      </w:sdtContent>
    </w:sdt>
    <w:p w14:paraId="3AE32708" w14:textId="77777777" w:rsidR="006F415E" w:rsidRPr="00B5355C" w:rsidRDefault="006F415E" w:rsidP="517B6540">
      <w:pPr>
        <w:tabs>
          <w:tab w:val="left" w:pos="540"/>
        </w:tabs>
      </w:pPr>
    </w:p>
    <w:p w14:paraId="2E4A7200" w14:textId="77777777" w:rsidR="00ED5228" w:rsidRPr="00B5355C" w:rsidRDefault="00ED5228" w:rsidP="517B6540">
      <w:pPr>
        <w:tabs>
          <w:tab w:val="left" w:pos="540"/>
        </w:tabs>
        <w:rPr>
          <w:b/>
        </w:rPr>
      </w:pPr>
      <w:r w:rsidRPr="00B5355C">
        <w:rPr>
          <w:b/>
        </w:rPr>
        <w:t>May be added to inputs</w:t>
      </w:r>
      <w:r w:rsidR="00AA34A5" w:rsidRPr="00B5355C">
        <w:rPr>
          <w:b/>
        </w:rPr>
        <w:t>:</w:t>
      </w:r>
    </w:p>
    <w:p w14:paraId="7904408A" w14:textId="77777777" w:rsidR="00272E8F" w:rsidRPr="00B5355C" w:rsidRDefault="00272E8F" w:rsidP="517B6540">
      <w:pPr>
        <w:tabs>
          <w:tab w:val="left" w:pos="540"/>
        </w:tabs>
        <w:rPr>
          <w:b/>
        </w:rPr>
      </w:pPr>
    </w:p>
    <w:p w14:paraId="332CE678" w14:textId="77777777" w:rsidR="00272E8F" w:rsidRPr="00B5355C" w:rsidRDefault="00272E8F" w:rsidP="517B6540">
      <w:pPr>
        <w:tabs>
          <w:tab w:val="left" w:pos="540"/>
        </w:tabs>
        <w:ind w:left="540" w:hanging="540"/>
      </w:pPr>
      <w:r w:rsidRPr="00B5355C">
        <w:t>1.</w:t>
      </w:r>
      <w:r w:rsidRPr="00B5355C">
        <w:tab/>
        <w:t>A re</w:t>
      </w:r>
      <w:r w:rsidR="00A27736" w:rsidRPr="00B5355C">
        <w:t>port of monitoring and verification</w:t>
      </w:r>
      <w:r w:rsidRPr="00B5355C">
        <w:t xml:space="preserve"> activities that may have </w:t>
      </w:r>
      <w:r w:rsidR="00A27736" w:rsidRPr="00B5355C">
        <w:t xml:space="preserve">an </w:t>
      </w:r>
      <w:r w:rsidRPr="00B5355C">
        <w:t xml:space="preserve">impact </w:t>
      </w:r>
      <w:r w:rsidR="00A27736" w:rsidRPr="00B5355C">
        <w:t>on</w:t>
      </w:r>
      <w:r w:rsidRPr="00B5355C">
        <w:t xml:space="preserve"> </w:t>
      </w:r>
      <w:r w:rsidR="003754FA" w:rsidRPr="00B5355C">
        <w:t xml:space="preserve">your organization’s quality management practices, including any </w:t>
      </w:r>
      <w:r w:rsidR="00A27736" w:rsidRPr="00B5355C">
        <w:t>verification</w:t>
      </w:r>
      <w:r w:rsidRPr="00B5355C">
        <w:t xml:space="preserve"> that conforman</w:t>
      </w:r>
      <w:r w:rsidR="00A27736" w:rsidRPr="00B5355C">
        <w:t xml:space="preserve">ce with planned </w:t>
      </w:r>
      <w:r w:rsidR="003754FA" w:rsidRPr="00B5355C">
        <w:t>practices</w:t>
      </w:r>
      <w:r w:rsidR="00A27736" w:rsidRPr="00B5355C">
        <w:t xml:space="preserve"> have</w:t>
      </w:r>
      <w:r w:rsidRPr="00B5355C">
        <w:t xml:space="preserve"> been met. </w:t>
      </w:r>
    </w:p>
    <w:p w14:paraId="5C9258A4" w14:textId="77777777" w:rsidR="00717E5F" w:rsidRPr="00B5355C" w:rsidRDefault="00717E5F" w:rsidP="517B6540">
      <w:pPr>
        <w:ind w:left="540"/>
        <w:rPr>
          <w:b/>
          <w:i/>
        </w:rPr>
      </w:pPr>
    </w:p>
    <w:sdt>
      <w:sdtPr>
        <w:rPr>
          <w:i/>
          <w:color w:val="4F81BD" w:themeColor="accent1"/>
        </w:rPr>
        <w:id w:val="-905993229"/>
        <w:placeholder>
          <w:docPart w:val="DefaultPlaceholder_1081868574"/>
        </w:placeholder>
      </w:sdtPr>
      <w:sdtContent>
        <w:p w14:paraId="6B6301C5" w14:textId="772BC3B6" w:rsidR="00F614EF" w:rsidRPr="00B5355C" w:rsidRDefault="003754FA" w:rsidP="517B6540">
          <w:pPr>
            <w:ind w:left="540"/>
            <w:rPr>
              <w:i/>
            </w:rPr>
          </w:pPr>
          <w:r w:rsidRPr="00B5355C">
            <w:rPr>
              <w:i/>
              <w:color w:val="4F81BD" w:themeColor="accent1"/>
            </w:rPr>
            <w:t xml:space="preserve">This section might be used by your organization to </w:t>
          </w:r>
          <w:r w:rsidR="00272E8F" w:rsidRPr="00B5355C">
            <w:rPr>
              <w:i/>
              <w:color w:val="4F81BD" w:themeColor="accent1"/>
            </w:rPr>
            <w:t xml:space="preserve">report </w:t>
          </w:r>
          <w:r w:rsidR="00BA0418" w:rsidRPr="00B5355C">
            <w:rPr>
              <w:i/>
              <w:color w:val="4F81BD" w:themeColor="accent1"/>
            </w:rPr>
            <w:t>about</w:t>
          </w:r>
          <w:r w:rsidR="00272E8F" w:rsidRPr="00B5355C">
            <w:rPr>
              <w:i/>
              <w:color w:val="4F81BD" w:themeColor="accent1"/>
            </w:rPr>
            <w:t xml:space="preserve"> the way </w:t>
          </w:r>
          <w:r w:rsidR="00BA0418" w:rsidRPr="00B5355C">
            <w:rPr>
              <w:i/>
              <w:color w:val="4F81BD" w:themeColor="accent1"/>
            </w:rPr>
            <w:t>it verifies</w:t>
          </w:r>
          <w:r w:rsidR="00272E8F" w:rsidRPr="00B5355C">
            <w:rPr>
              <w:i/>
              <w:color w:val="4F81BD" w:themeColor="accent1"/>
            </w:rPr>
            <w:t xml:space="preserve"> that service providers conform </w:t>
          </w:r>
          <w:r w:rsidR="002568B8" w:rsidRPr="00B5355C">
            <w:rPr>
              <w:i/>
              <w:color w:val="4F81BD" w:themeColor="accent1"/>
            </w:rPr>
            <w:t>to</w:t>
          </w:r>
          <w:r w:rsidR="00272E8F" w:rsidRPr="00B5355C">
            <w:rPr>
              <w:i/>
              <w:color w:val="4F81BD" w:themeColor="accent1"/>
            </w:rPr>
            <w:t xml:space="preserve"> planned </w:t>
          </w:r>
          <w:r w:rsidRPr="00B5355C">
            <w:rPr>
              <w:i/>
              <w:color w:val="4F81BD" w:themeColor="accent1"/>
            </w:rPr>
            <w:t>practices and procedures</w:t>
          </w:r>
          <w:r w:rsidR="00272E8F" w:rsidRPr="00B5355C">
            <w:rPr>
              <w:i/>
              <w:color w:val="4F81BD" w:themeColor="accent1"/>
            </w:rPr>
            <w:t xml:space="preserve">.  This </w:t>
          </w:r>
          <w:r w:rsidRPr="00B5355C">
            <w:rPr>
              <w:i/>
              <w:color w:val="4F81BD" w:themeColor="accent1"/>
            </w:rPr>
            <w:t>might</w:t>
          </w:r>
          <w:r w:rsidR="00272E8F" w:rsidRPr="00B5355C">
            <w:rPr>
              <w:i/>
              <w:color w:val="4F81BD" w:themeColor="accent1"/>
            </w:rPr>
            <w:t xml:space="preserve"> include cost, timeliness of delivery, </w:t>
          </w:r>
          <w:r w:rsidR="002568B8" w:rsidRPr="00B5355C">
            <w:rPr>
              <w:i/>
              <w:color w:val="4F81BD" w:themeColor="accent1"/>
            </w:rPr>
            <w:t>quality</w:t>
          </w:r>
          <w:r w:rsidR="00272E8F" w:rsidRPr="00B5355C">
            <w:rPr>
              <w:i/>
              <w:color w:val="4F81BD" w:themeColor="accent1"/>
            </w:rPr>
            <w:t xml:space="preserve"> of the product, contract and deliverable oversight</w:t>
          </w:r>
          <w:r w:rsidRPr="00B5355C">
            <w:rPr>
              <w:i/>
              <w:color w:val="4F81BD" w:themeColor="accent1"/>
            </w:rPr>
            <w:t>, etc.</w:t>
          </w:r>
        </w:p>
      </w:sdtContent>
    </w:sdt>
    <w:p w14:paraId="6AACB53C" w14:textId="77777777" w:rsidR="00BE423D" w:rsidRPr="00B5355C" w:rsidRDefault="00BE423D" w:rsidP="517B6540">
      <w:pPr>
        <w:ind w:left="540"/>
        <w:rPr>
          <w:b/>
          <w:i/>
        </w:rPr>
      </w:pPr>
    </w:p>
    <w:p w14:paraId="168A8AE7" w14:textId="77777777" w:rsidR="00BE423D" w:rsidRPr="00B5355C" w:rsidRDefault="00BE423D" w:rsidP="517B6540">
      <w:pPr>
        <w:ind w:left="540"/>
        <w:rPr>
          <w:b/>
          <w:i/>
        </w:rPr>
      </w:pPr>
    </w:p>
    <w:p w14:paraId="5047C7A5" w14:textId="77777777" w:rsidR="00F614EF" w:rsidRPr="00B5355C" w:rsidRDefault="00F614EF" w:rsidP="517B6540">
      <w:pPr>
        <w:tabs>
          <w:tab w:val="left" w:pos="540"/>
        </w:tabs>
        <w:ind w:left="540" w:hanging="540"/>
      </w:pPr>
      <w:r w:rsidRPr="00B5355C">
        <w:t>2.</w:t>
      </w:r>
      <w:r w:rsidRPr="00B5355C">
        <w:tab/>
        <w:t xml:space="preserve">Review and analyze data providing information relating to </w:t>
      </w:r>
      <w:r w:rsidR="00A27736" w:rsidRPr="00B5355C">
        <w:t xml:space="preserve">regulatory </w:t>
      </w:r>
      <w:r w:rsidRPr="00B5355C">
        <w:t>compliance</w:t>
      </w:r>
      <w:r w:rsidR="00A27736" w:rsidRPr="00B5355C">
        <w:t xml:space="preserve"> and how this data could influence conformance</w:t>
      </w:r>
      <w:r w:rsidR="003754FA" w:rsidRPr="00B5355C">
        <w:t xml:space="preserve"> with your organization’s quality management practices</w:t>
      </w:r>
      <w:r w:rsidRPr="00B5355C">
        <w:t>.</w:t>
      </w:r>
      <w:r w:rsidR="003754FA" w:rsidRPr="00B5355C">
        <w:t xml:space="preserve"> </w:t>
      </w:r>
    </w:p>
    <w:p w14:paraId="6CC2E020" w14:textId="463CA0E2" w:rsidR="00614AE6" w:rsidRPr="00B5355C" w:rsidRDefault="003754FA" w:rsidP="517B6540">
      <w:pPr>
        <w:tabs>
          <w:tab w:val="left" w:pos="540"/>
        </w:tabs>
        <w:ind w:left="540" w:hanging="540"/>
        <w:rPr>
          <w:i/>
          <w:color w:val="4F81BD" w:themeColor="accent1"/>
        </w:rPr>
      </w:pPr>
      <w:r w:rsidRPr="00B5355C">
        <w:tab/>
      </w:r>
      <w:sdt>
        <w:sdtPr>
          <w:id w:val="1038706299"/>
          <w:placeholder>
            <w:docPart w:val="DefaultPlaceholder_1081868574"/>
          </w:placeholder>
        </w:sdtPr>
        <w:sdtEndPr>
          <w:rPr>
            <w:i/>
            <w:color w:val="4F81BD" w:themeColor="accent1"/>
          </w:rPr>
        </w:sdtEndPr>
        <w:sdtContent>
          <w:r w:rsidRPr="00B5355C">
            <w:rPr>
              <w:i/>
              <w:color w:val="4F81BD" w:themeColor="accent1"/>
            </w:rPr>
            <w:t>Possible examples</w:t>
          </w:r>
          <w:r w:rsidR="00A774BA" w:rsidRPr="00B5355C">
            <w:rPr>
              <w:i/>
              <w:color w:val="4F81BD" w:themeColor="accent1"/>
            </w:rPr>
            <w:t xml:space="preserve"> </w:t>
          </w:r>
          <w:r w:rsidR="009D32FC" w:rsidRPr="00B5355C">
            <w:rPr>
              <w:i/>
              <w:color w:val="4F81BD" w:themeColor="accent1"/>
            </w:rPr>
            <w:t>of information</w:t>
          </w:r>
          <w:r w:rsidR="00A774BA" w:rsidRPr="00B5355C">
            <w:rPr>
              <w:i/>
              <w:color w:val="4F81BD" w:themeColor="accent1"/>
            </w:rPr>
            <w:t>:</w:t>
          </w:r>
        </w:sdtContent>
      </w:sdt>
      <w:r w:rsidR="00A774BA" w:rsidRPr="00B5355C">
        <w:rPr>
          <w:i/>
          <w:color w:val="4F81BD" w:themeColor="accent1"/>
        </w:rPr>
        <w:t xml:space="preserve"> </w:t>
      </w:r>
    </w:p>
    <w:p w14:paraId="0B1D2E01" w14:textId="5EE5F0CD" w:rsidR="00F614EF" w:rsidRPr="00B5355C" w:rsidRDefault="00F614EF" w:rsidP="517B6540">
      <w:pPr>
        <w:tabs>
          <w:tab w:val="left" w:pos="540"/>
        </w:tabs>
        <w:rPr>
          <w:i/>
          <w:color w:val="4F81BD" w:themeColor="accent1"/>
        </w:rPr>
      </w:pPr>
      <w:r w:rsidRPr="00B5355C">
        <w:rPr>
          <w:color w:val="4F81BD" w:themeColor="accent1"/>
        </w:rPr>
        <w:tab/>
      </w:r>
      <w:sdt>
        <w:sdtPr>
          <w:rPr>
            <w:color w:val="4F81BD" w:themeColor="accent1"/>
          </w:rPr>
          <w:id w:val="1822919556"/>
          <w:placeholder>
            <w:docPart w:val="DefaultPlaceholder_1081868574"/>
          </w:placeholder>
        </w:sdtPr>
        <w:sdtEndPr>
          <w:rPr>
            <w:i/>
          </w:rPr>
        </w:sdtEndPr>
        <w:sdtContent>
          <w:r w:rsidRPr="00B5355C">
            <w:rPr>
              <w:i/>
              <w:color w:val="4F81BD" w:themeColor="accent1"/>
            </w:rPr>
            <w:t>a. Applicable rules and regulations</w:t>
          </w:r>
        </w:sdtContent>
      </w:sdt>
    </w:p>
    <w:p w14:paraId="797A91EF" w14:textId="18A6DD07" w:rsidR="00F614EF" w:rsidRPr="00B5355C" w:rsidRDefault="00F614EF" w:rsidP="517B6540">
      <w:pPr>
        <w:tabs>
          <w:tab w:val="left" w:pos="540"/>
        </w:tabs>
        <w:rPr>
          <w:i/>
          <w:color w:val="4F81BD" w:themeColor="accent1"/>
        </w:rPr>
      </w:pPr>
      <w:r w:rsidRPr="00B5355C">
        <w:rPr>
          <w:i/>
          <w:color w:val="4F81BD" w:themeColor="accent1"/>
        </w:rPr>
        <w:tab/>
      </w:r>
      <w:sdt>
        <w:sdtPr>
          <w:rPr>
            <w:i/>
            <w:color w:val="4F81BD" w:themeColor="accent1"/>
          </w:rPr>
          <w:id w:val="-1460415488"/>
          <w:placeholder>
            <w:docPart w:val="DefaultPlaceholder_1081868574"/>
          </w:placeholder>
        </w:sdtPr>
        <w:sdtContent>
          <w:r w:rsidRPr="00B5355C">
            <w:rPr>
              <w:i/>
              <w:color w:val="4F81BD" w:themeColor="accent1"/>
            </w:rPr>
            <w:t xml:space="preserve">b. Conformity to </w:t>
          </w:r>
          <w:r w:rsidR="003754FA" w:rsidRPr="00B5355C">
            <w:rPr>
              <w:i/>
              <w:color w:val="4F81BD" w:themeColor="accent1"/>
            </w:rPr>
            <w:t>your organization’s quality management practices</w:t>
          </w:r>
        </w:sdtContent>
      </w:sdt>
    </w:p>
    <w:sdt>
      <w:sdtPr>
        <w:rPr>
          <w:i/>
          <w:color w:val="4F81BD" w:themeColor="accent1"/>
        </w:rPr>
        <w:id w:val="-2136167990"/>
        <w:placeholder>
          <w:docPart w:val="DefaultPlaceholder_1081868574"/>
        </w:placeholder>
      </w:sdtPr>
      <w:sdtContent>
        <w:p w14:paraId="6E3D7927" w14:textId="76B607CF" w:rsidR="00F614EF" w:rsidRPr="00B5355C" w:rsidRDefault="00F614EF" w:rsidP="517B6540">
          <w:pPr>
            <w:tabs>
              <w:tab w:val="left" w:pos="810"/>
            </w:tabs>
            <w:ind w:left="810" w:hanging="270"/>
            <w:rPr>
              <w:i/>
              <w:color w:val="4F81BD" w:themeColor="accent1"/>
            </w:rPr>
          </w:pPr>
          <w:r w:rsidRPr="00B5355C">
            <w:rPr>
              <w:i/>
              <w:color w:val="4F81BD" w:themeColor="accent1"/>
            </w:rPr>
            <w:t>c. Characteristics and trends of processes and external associate performance including opportunities for preventive actions</w:t>
          </w:r>
        </w:p>
      </w:sdtContent>
    </w:sdt>
    <w:p w14:paraId="475DCCC5" w14:textId="77777777" w:rsidR="00614AE6" w:rsidRPr="00B5355C" w:rsidRDefault="00F614EF" w:rsidP="517B6540">
      <w:pPr>
        <w:tabs>
          <w:tab w:val="left" w:pos="540"/>
        </w:tabs>
        <w:ind w:left="540" w:hanging="540"/>
        <w:rPr>
          <w:i/>
          <w:color w:val="4F81BD" w:themeColor="accent1"/>
        </w:rPr>
      </w:pPr>
      <w:r w:rsidRPr="00B5355C">
        <w:rPr>
          <w:i/>
          <w:color w:val="4F81BD" w:themeColor="accent1"/>
        </w:rPr>
        <w:tab/>
      </w:r>
    </w:p>
    <w:p w14:paraId="7485884A" w14:textId="1B7CE0F1" w:rsidR="00272E8F" w:rsidRPr="00B5355C" w:rsidRDefault="00614AE6" w:rsidP="517B6540">
      <w:pPr>
        <w:tabs>
          <w:tab w:val="left" w:pos="540"/>
        </w:tabs>
        <w:ind w:left="540" w:hanging="540"/>
        <w:rPr>
          <w:i/>
          <w:color w:val="4F81BD" w:themeColor="accent1"/>
        </w:rPr>
      </w:pPr>
      <w:r w:rsidRPr="00B5355C">
        <w:rPr>
          <w:i/>
          <w:color w:val="4F81BD" w:themeColor="accent1"/>
        </w:rPr>
        <w:tab/>
      </w:r>
      <w:sdt>
        <w:sdtPr>
          <w:rPr>
            <w:i/>
            <w:color w:val="4F81BD" w:themeColor="accent1"/>
          </w:rPr>
          <w:id w:val="1100761872"/>
          <w:placeholder>
            <w:docPart w:val="DefaultPlaceholder_1081868574"/>
          </w:placeholder>
        </w:sdtPr>
        <w:sdtContent>
          <w:r w:rsidR="009D32FC" w:rsidRPr="00B5355C">
            <w:rPr>
              <w:i/>
              <w:color w:val="4F81BD" w:themeColor="accent1"/>
            </w:rPr>
            <w:t xml:space="preserve">This section might also include information </w:t>
          </w:r>
          <w:r w:rsidR="00F614EF" w:rsidRPr="00B5355C">
            <w:rPr>
              <w:i/>
              <w:color w:val="4F81BD" w:themeColor="accent1"/>
            </w:rPr>
            <w:t>on data being analyzed</w:t>
          </w:r>
          <w:r w:rsidR="009D32FC" w:rsidRPr="00B5355C">
            <w:rPr>
              <w:i/>
              <w:color w:val="4F81BD" w:themeColor="accent1"/>
            </w:rPr>
            <w:t>, analysis methodology, conclusions, and recommendations.</w:t>
          </w:r>
        </w:sdtContent>
      </w:sdt>
    </w:p>
    <w:p w14:paraId="41CA8036" w14:textId="77777777" w:rsidR="00492AB2" w:rsidRPr="00B5355C" w:rsidRDefault="00492AB2" w:rsidP="517B6540">
      <w:pPr>
        <w:tabs>
          <w:tab w:val="left" w:pos="540"/>
        </w:tabs>
      </w:pPr>
    </w:p>
    <w:p w14:paraId="742C0538" w14:textId="77777777" w:rsidR="00ED5228" w:rsidRPr="00B5355C" w:rsidRDefault="00AA34A5" w:rsidP="517B6540">
      <w:pPr>
        <w:tabs>
          <w:tab w:val="left" w:pos="540"/>
        </w:tabs>
      </w:pPr>
      <w:r w:rsidRPr="00B5355C">
        <w:t>3</w:t>
      </w:r>
      <w:r w:rsidR="00FB7F1E" w:rsidRPr="00B5355C">
        <w:t>.</w:t>
      </w:r>
      <w:r w:rsidR="00FC1E7F" w:rsidRPr="00B5355C">
        <w:tab/>
      </w:r>
      <w:r w:rsidR="00ED5228" w:rsidRPr="00B5355C">
        <w:t>Review and evaluate where continuous improvements have been made.</w:t>
      </w:r>
    </w:p>
    <w:p w14:paraId="57D136D2" w14:textId="77777777" w:rsidR="00D9688C" w:rsidRPr="00B5355C" w:rsidRDefault="00D9688C" w:rsidP="517B6540">
      <w:pPr>
        <w:tabs>
          <w:tab w:val="left" w:pos="540"/>
        </w:tabs>
        <w:ind w:left="540"/>
        <w:rPr>
          <w:b/>
          <w:i/>
        </w:rPr>
      </w:pPr>
    </w:p>
    <w:p w14:paraId="1030EB56" w14:textId="3C72A666" w:rsidR="00ED5228" w:rsidRPr="00B5355C" w:rsidRDefault="00A14E96" w:rsidP="517B6540">
      <w:pPr>
        <w:tabs>
          <w:tab w:val="left" w:pos="540"/>
        </w:tabs>
        <w:ind w:left="540"/>
        <w:rPr>
          <w:i/>
          <w:color w:val="4F81BD" w:themeColor="accent1"/>
        </w:rPr>
      </w:pPr>
      <w:sdt>
        <w:sdtPr>
          <w:rPr>
            <w:i/>
            <w:color w:val="4F81BD" w:themeColor="accent1"/>
          </w:rPr>
          <w:id w:val="718022145"/>
          <w:placeholder>
            <w:docPart w:val="DefaultPlaceholder_1081868574"/>
          </w:placeholder>
        </w:sdtPr>
        <w:sdtContent>
          <w:r w:rsidR="003754FA" w:rsidRPr="00B5355C">
            <w:rPr>
              <w:i/>
              <w:color w:val="4F81BD" w:themeColor="accent1"/>
            </w:rPr>
            <w:t>Your o</w:t>
          </w:r>
          <w:r w:rsidR="004C7FEB" w:rsidRPr="00B5355C">
            <w:rPr>
              <w:i/>
              <w:color w:val="4F81BD" w:themeColor="accent1"/>
            </w:rPr>
            <w:t xml:space="preserve">rganization may want to keep a log or file </w:t>
          </w:r>
          <w:r w:rsidR="00BA0418" w:rsidRPr="00B5355C">
            <w:rPr>
              <w:i/>
              <w:color w:val="4F81BD" w:themeColor="accent1"/>
            </w:rPr>
            <w:t>of</w:t>
          </w:r>
          <w:r w:rsidR="004C7FEB" w:rsidRPr="00B5355C">
            <w:rPr>
              <w:i/>
              <w:color w:val="4F81BD" w:themeColor="accent1"/>
            </w:rPr>
            <w:t xml:space="preserve"> improvement</w:t>
          </w:r>
          <w:r w:rsidR="00BA0418" w:rsidRPr="00B5355C">
            <w:rPr>
              <w:i/>
              <w:color w:val="4F81BD" w:themeColor="accent1"/>
            </w:rPr>
            <w:t>s</w:t>
          </w:r>
          <w:r w:rsidR="004C7FEB" w:rsidRPr="00B5355C">
            <w:rPr>
              <w:i/>
              <w:color w:val="4F81BD" w:themeColor="accent1"/>
            </w:rPr>
            <w:t xml:space="preserve"> made </w:t>
          </w:r>
          <w:r w:rsidR="00BA0418" w:rsidRPr="00B5355C">
            <w:rPr>
              <w:i/>
              <w:color w:val="4F81BD" w:themeColor="accent1"/>
            </w:rPr>
            <w:t>since</w:t>
          </w:r>
          <w:r w:rsidR="004C7FEB" w:rsidRPr="00B5355C">
            <w:rPr>
              <w:i/>
              <w:color w:val="4F81BD" w:themeColor="accent1"/>
            </w:rPr>
            <w:t xml:space="preserve"> the last management review meeting. A report can be made and added to the</w:t>
          </w:r>
          <w:r w:rsidR="00FB7F1E" w:rsidRPr="00B5355C">
            <w:rPr>
              <w:i/>
              <w:color w:val="4F81BD" w:themeColor="accent1"/>
            </w:rPr>
            <w:t xml:space="preserve"> agenda items for</w:t>
          </w:r>
          <w:r w:rsidR="004C7FEB" w:rsidRPr="00B5355C">
            <w:rPr>
              <w:i/>
              <w:color w:val="4F81BD" w:themeColor="accent1"/>
            </w:rPr>
            <w:t xml:space="preserve"> continuous improvements. These improvements m</w:t>
          </w:r>
          <w:r w:rsidR="003754FA" w:rsidRPr="00B5355C">
            <w:rPr>
              <w:i/>
              <w:color w:val="4F81BD" w:themeColor="accent1"/>
            </w:rPr>
            <w:t>ight</w:t>
          </w:r>
          <w:r w:rsidR="004C7FEB" w:rsidRPr="00B5355C">
            <w:rPr>
              <w:i/>
              <w:color w:val="4F81BD" w:themeColor="accent1"/>
            </w:rPr>
            <w:t xml:space="preserve"> come from external associates, internal groups, research, marketing</w:t>
          </w:r>
          <w:r w:rsidR="00272E8F" w:rsidRPr="00B5355C">
            <w:rPr>
              <w:i/>
              <w:color w:val="4F81BD" w:themeColor="accent1"/>
            </w:rPr>
            <w:t xml:space="preserve">, </w:t>
          </w:r>
          <w:r w:rsidR="00BA0418" w:rsidRPr="00B5355C">
            <w:rPr>
              <w:i/>
              <w:color w:val="4F81BD" w:themeColor="accent1"/>
            </w:rPr>
            <w:t xml:space="preserve">quality </w:t>
          </w:r>
          <w:r w:rsidR="00272E8F" w:rsidRPr="00B5355C">
            <w:rPr>
              <w:i/>
              <w:color w:val="4F81BD" w:themeColor="accent1"/>
            </w:rPr>
            <w:t>objectives</w:t>
          </w:r>
          <w:r w:rsidR="00BA0418" w:rsidRPr="00B5355C">
            <w:rPr>
              <w:i/>
              <w:color w:val="4F81BD" w:themeColor="accent1"/>
            </w:rPr>
            <w:t>,</w:t>
          </w:r>
          <w:r w:rsidR="004C7FEB" w:rsidRPr="00B5355C">
            <w:rPr>
              <w:i/>
              <w:color w:val="4F81BD" w:themeColor="accent1"/>
            </w:rPr>
            <w:t xml:space="preserve"> etc.</w:t>
          </w:r>
        </w:sdtContent>
      </w:sdt>
      <w:r w:rsidR="00FB7F1E" w:rsidRPr="00B5355C">
        <w:rPr>
          <w:i/>
          <w:color w:val="4F81BD" w:themeColor="accent1"/>
        </w:rPr>
        <w:t xml:space="preserve"> </w:t>
      </w:r>
    </w:p>
    <w:p w14:paraId="3FC0FBF0" w14:textId="77777777" w:rsidR="00ED5228" w:rsidRPr="00B5355C" w:rsidRDefault="00ED5228" w:rsidP="517B6540">
      <w:pPr>
        <w:tabs>
          <w:tab w:val="left" w:pos="540"/>
        </w:tabs>
        <w:rPr>
          <w:b/>
          <w:i/>
        </w:rPr>
      </w:pPr>
    </w:p>
    <w:p w14:paraId="698DFAC8" w14:textId="77777777" w:rsidR="000945A3" w:rsidRPr="00B5355C" w:rsidRDefault="000945A3" w:rsidP="517B6540">
      <w:pPr>
        <w:tabs>
          <w:tab w:val="left" w:pos="540"/>
        </w:tabs>
        <w:rPr>
          <w:b/>
          <w:i/>
        </w:rPr>
      </w:pPr>
    </w:p>
    <w:p w14:paraId="06DAA745" w14:textId="77777777" w:rsidR="00ED5228" w:rsidRPr="00B5355C" w:rsidRDefault="00FB7F1E" w:rsidP="517B6540">
      <w:pPr>
        <w:tabs>
          <w:tab w:val="left" w:pos="540"/>
        </w:tabs>
        <w:rPr>
          <w:b/>
        </w:rPr>
      </w:pPr>
      <w:r w:rsidRPr="00B5355C">
        <w:rPr>
          <w:b/>
          <w:i/>
        </w:rPr>
        <w:lastRenderedPageBreak/>
        <w:t xml:space="preserve"> </w:t>
      </w:r>
      <w:r w:rsidR="003754FA" w:rsidRPr="00B5355C">
        <w:rPr>
          <w:b/>
        </w:rPr>
        <w:t>Typical</w:t>
      </w:r>
      <w:r w:rsidR="00272E8F" w:rsidRPr="00B5355C">
        <w:rPr>
          <w:b/>
        </w:rPr>
        <w:t xml:space="preserve"> </w:t>
      </w:r>
      <w:r w:rsidR="00ED5228" w:rsidRPr="00B5355C">
        <w:rPr>
          <w:b/>
        </w:rPr>
        <w:t>Outputs</w:t>
      </w:r>
      <w:r w:rsidR="00622E1B" w:rsidRPr="00B5355C">
        <w:rPr>
          <w:b/>
        </w:rPr>
        <w:t>:</w:t>
      </w:r>
    </w:p>
    <w:p w14:paraId="0D4FC907" w14:textId="77777777" w:rsidR="00D9688C" w:rsidRPr="00B5355C" w:rsidRDefault="00D9688C" w:rsidP="517B6540">
      <w:pPr>
        <w:tabs>
          <w:tab w:val="left" w:pos="0"/>
        </w:tabs>
        <w:rPr>
          <w:b/>
          <w:i/>
        </w:rPr>
      </w:pPr>
    </w:p>
    <w:sdt>
      <w:sdtPr>
        <w:rPr>
          <w:i/>
          <w:color w:val="4F81BD" w:themeColor="accent1"/>
        </w:rPr>
        <w:id w:val="1788385649"/>
        <w:placeholder>
          <w:docPart w:val="DefaultPlaceholder_1081868574"/>
        </w:placeholder>
      </w:sdtPr>
      <w:sdtContent>
        <w:p w14:paraId="48DFC58B" w14:textId="60804E65" w:rsidR="00622E1B" w:rsidRPr="00B5355C" w:rsidRDefault="00622E1B" w:rsidP="517B6540">
          <w:pPr>
            <w:tabs>
              <w:tab w:val="left" w:pos="540"/>
            </w:tabs>
            <w:ind w:left="540"/>
            <w:rPr>
              <w:i/>
              <w:color w:val="4F81BD" w:themeColor="accent1"/>
            </w:rPr>
          </w:pPr>
          <w:r w:rsidRPr="00B5355C">
            <w:rPr>
              <w:i/>
              <w:color w:val="4F81BD" w:themeColor="accent1"/>
            </w:rPr>
            <w:t>Out</w:t>
          </w:r>
          <w:r w:rsidR="00F411E7" w:rsidRPr="00B5355C">
            <w:rPr>
              <w:i/>
              <w:color w:val="4F81BD" w:themeColor="accent1"/>
            </w:rPr>
            <w:t>puts</w:t>
          </w:r>
          <w:r w:rsidRPr="00B5355C">
            <w:rPr>
              <w:i/>
              <w:color w:val="4F81BD" w:themeColor="accent1"/>
            </w:rPr>
            <w:t xml:space="preserve"> </w:t>
          </w:r>
          <w:r w:rsidR="003754FA" w:rsidRPr="00B5355C">
            <w:rPr>
              <w:i/>
              <w:color w:val="4F81BD" w:themeColor="accent1"/>
            </w:rPr>
            <w:t xml:space="preserve">typically </w:t>
          </w:r>
          <w:r w:rsidR="00F411E7" w:rsidRPr="00B5355C">
            <w:rPr>
              <w:i/>
              <w:color w:val="4F81BD" w:themeColor="accent1"/>
            </w:rPr>
            <w:t>have actions associated with them</w:t>
          </w:r>
          <w:r w:rsidR="003754FA" w:rsidRPr="00B5355C">
            <w:rPr>
              <w:i/>
              <w:color w:val="4F81BD" w:themeColor="accent1"/>
            </w:rPr>
            <w:t>, including</w:t>
          </w:r>
          <w:r w:rsidR="00F411E7" w:rsidRPr="00B5355C">
            <w:rPr>
              <w:i/>
              <w:color w:val="4F81BD" w:themeColor="accent1"/>
            </w:rPr>
            <w:t xml:space="preserve"> clear expectations, assignment of responsibilit</w:t>
          </w:r>
          <w:r w:rsidR="003754FA" w:rsidRPr="00B5355C">
            <w:rPr>
              <w:i/>
              <w:color w:val="4F81BD" w:themeColor="accent1"/>
            </w:rPr>
            <w:t>ies</w:t>
          </w:r>
          <w:r w:rsidR="00F411E7" w:rsidRPr="00B5355C">
            <w:rPr>
              <w:i/>
              <w:color w:val="4F81BD" w:themeColor="accent1"/>
            </w:rPr>
            <w:t xml:space="preserve"> and due date. </w:t>
          </w:r>
          <w:r w:rsidRPr="00B5355C">
            <w:rPr>
              <w:i/>
              <w:color w:val="4F81BD" w:themeColor="accent1"/>
            </w:rPr>
            <w:t xml:space="preserve"> </w:t>
          </w:r>
          <w:r w:rsidR="00AA34A5" w:rsidRPr="00B5355C">
            <w:rPr>
              <w:i/>
              <w:color w:val="4F81BD" w:themeColor="accent1"/>
            </w:rPr>
            <w:t xml:space="preserve">Reports on these actions </w:t>
          </w:r>
          <w:r w:rsidR="003754FA" w:rsidRPr="00B5355C">
            <w:rPr>
              <w:i/>
              <w:color w:val="4F81BD" w:themeColor="accent1"/>
            </w:rPr>
            <w:t>typically are</w:t>
          </w:r>
          <w:r w:rsidR="00AA34A5" w:rsidRPr="00B5355C">
            <w:rPr>
              <w:i/>
              <w:color w:val="4F81BD" w:themeColor="accent1"/>
            </w:rPr>
            <w:t xml:space="preserve"> reported on at the next management review meeting</w:t>
          </w:r>
          <w:r w:rsidR="002568B8" w:rsidRPr="00B5355C">
            <w:rPr>
              <w:i/>
              <w:color w:val="4F81BD" w:themeColor="accent1"/>
            </w:rPr>
            <w:t>. (</w:t>
          </w:r>
          <w:r w:rsidR="005363B9" w:rsidRPr="00B5355C">
            <w:rPr>
              <w:i/>
              <w:color w:val="4F81BD" w:themeColor="accent1"/>
            </w:rPr>
            <w:t>S</w:t>
          </w:r>
          <w:r w:rsidR="00AA34A5" w:rsidRPr="00B5355C">
            <w:rPr>
              <w:i/>
              <w:color w:val="4F81BD" w:themeColor="accent1"/>
            </w:rPr>
            <w:t>ee agenda item 4</w:t>
          </w:r>
          <w:r w:rsidR="00A14E96">
            <w:rPr>
              <w:i/>
              <w:color w:val="4F81BD" w:themeColor="accent1"/>
            </w:rPr>
            <w:t>.</w:t>
          </w:r>
          <w:r w:rsidR="00AA34A5" w:rsidRPr="00B5355C">
            <w:rPr>
              <w:i/>
              <w:color w:val="4F81BD" w:themeColor="accent1"/>
            </w:rPr>
            <w:t xml:space="preserve">) </w:t>
          </w:r>
        </w:p>
      </w:sdtContent>
    </w:sdt>
    <w:sdt>
      <w:sdtPr>
        <w:id w:val="1604148456"/>
        <w:placeholder>
          <w:docPart w:val="DefaultPlaceholder_1081868574"/>
        </w:placeholder>
      </w:sdtPr>
      <w:sdtEndPr>
        <w:rPr>
          <w:color w:val="4F81BD"/>
        </w:rPr>
      </w:sdtEndPr>
      <w:sdtContent>
        <w:p w14:paraId="4BAA4195" w14:textId="74A66DCA" w:rsidR="00ED5228" w:rsidRPr="00772513" w:rsidRDefault="00ED5228" w:rsidP="517B6540">
          <w:pPr>
            <w:tabs>
              <w:tab w:val="left" w:pos="0"/>
            </w:tabs>
            <w:rPr>
              <w:color w:val="4F81BD"/>
            </w:rPr>
          </w:pPr>
        </w:p>
        <w:p w14:paraId="5DA2D408" w14:textId="77777777" w:rsidR="00ED5228" w:rsidRPr="00772513" w:rsidRDefault="00D20BA5" w:rsidP="517B6540">
          <w:pPr>
            <w:numPr>
              <w:ilvl w:val="0"/>
              <w:numId w:val="1"/>
            </w:numPr>
            <w:tabs>
              <w:tab w:val="clear" w:pos="720"/>
              <w:tab w:val="left" w:pos="0"/>
              <w:tab w:val="num" w:pos="540"/>
            </w:tabs>
            <w:ind w:hanging="720"/>
            <w:rPr>
              <w:color w:val="4F81BD"/>
            </w:rPr>
          </w:pPr>
          <w:r w:rsidRPr="00772513">
            <w:rPr>
              <w:color w:val="4F81BD"/>
            </w:rPr>
            <w:t xml:space="preserve">Improvement of the effectiveness of </w:t>
          </w:r>
          <w:r w:rsidR="000945A3" w:rsidRPr="00772513">
            <w:rPr>
              <w:color w:val="4F81BD"/>
            </w:rPr>
            <w:t>your organization’s quality management practices.</w:t>
          </w:r>
        </w:p>
        <w:p w14:paraId="4AAD2E1E" w14:textId="77777777" w:rsidR="00D20BA5" w:rsidRPr="00772513" w:rsidRDefault="00D20BA5" w:rsidP="517B6540">
          <w:pPr>
            <w:tabs>
              <w:tab w:val="left" w:pos="0"/>
              <w:tab w:val="num" w:pos="540"/>
            </w:tabs>
            <w:ind w:left="360" w:hanging="720"/>
            <w:rPr>
              <w:color w:val="4F81BD"/>
            </w:rPr>
          </w:pPr>
        </w:p>
        <w:p w14:paraId="70CF0E5C" w14:textId="48BFAA50" w:rsidR="00D20BA5" w:rsidRPr="00772513" w:rsidRDefault="00D20BA5" w:rsidP="517B6540">
          <w:pPr>
            <w:numPr>
              <w:ilvl w:val="0"/>
              <w:numId w:val="1"/>
            </w:numPr>
            <w:tabs>
              <w:tab w:val="clear" w:pos="720"/>
              <w:tab w:val="left" w:pos="0"/>
              <w:tab w:val="num" w:pos="540"/>
            </w:tabs>
            <w:ind w:hanging="720"/>
            <w:rPr>
              <w:color w:val="4F81BD"/>
            </w:rPr>
          </w:pPr>
          <w:r w:rsidRPr="00772513">
            <w:rPr>
              <w:color w:val="4F81BD"/>
            </w:rPr>
            <w:t>Improvement of processes and procedures related to regulatory compliance</w:t>
          </w:r>
          <w:r w:rsidR="00772513" w:rsidRPr="00772513">
            <w:rPr>
              <w:color w:val="4F81BD"/>
            </w:rPr>
            <w:t>.</w:t>
          </w:r>
        </w:p>
        <w:p w14:paraId="5266DAFA" w14:textId="77777777" w:rsidR="00FC1E7F" w:rsidRPr="00772513" w:rsidRDefault="00FC1E7F" w:rsidP="517B6540">
          <w:pPr>
            <w:tabs>
              <w:tab w:val="left" w:pos="0"/>
              <w:tab w:val="num" w:pos="540"/>
            </w:tabs>
            <w:ind w:hanging="720"/>
            <w:rPr>
              <w:color w:val="4F81BD"/>
            </w:rPr>
          </w:pPr>
        </w:p>
        <w:p w14:paraId="4EEB96E4" w14:textId="7BF58C29" w:rsidR="00FC1E7F" w:rsidRPr="00772513" w:rsidRDefault="00D20BA5" w:rsidP="517B6540">
          <w:pPr>
            <w:numPr>
              <w:ilvl w:val="0"/>
              <w:numId w:val="1"/>
            </w:numPr>
            <w:tabs>
              <w:tab w:val="clear" w:pos="720"/>
              <w:tab w:val="left" w:pos="0"/>
              <w:tab w:val="num" w:pos="540"/>
            </w:tabs>
            <w:ind w:hanging="720"/>
            <w:rPr>
              <w:color w:val="4F81BD"/>
            </w:rPr>
          </w:pPr>
          <w:r w:rsidRPr="00772513">
            <w:rPr>
              <w:color w:val="4F81BD"/>
            </w:rPr>
            <w:t>Resource needs</w:t>
          </w:r>
          <w:r w:rsidR="00772513" w:rsidRPr="00772513">
            <w:rPr>
              <w:color w:val="4F81BD"/>
            </w:rPr>
            <w:t>.</w:t>
          </w:r>
        </w:p>
        <w:p w14:paraId="3F087C26" w14:textId="77777777" w:rsidR="00FC1E7F" w:rsidRPr="00772513" w:rsidRDefault="00FC1E7F" w:rsidP="517B6540">
          <w:pPr>
            <w:tabs>
              <w:tab w:val="left" w:pos="0"/>
              <w:tab w:val="num" w:pos="540"/>
            </w:tabs>
            <w:ind w:left="360" w:hanging="720"/>
            <w:rPr>
              <w:color w:val="4F81BD"/>
            </w:rPr>
          </w:pPr>
        </w:p>
        <w:p w14:paraId="438F970B" w14:textId="160EFD94" w:rsidR="00FC1E7F" w:rsidRPr="00772513" w:rsidRDefault="00D20BA5" w:rsidP="517B6540">
          <w:pPr>
            <w:numPr>
              <w:ilvl w:val="0"/>
              <w:numId w:val="1"/>
            </w:numPr>
            <w:tabs>
              <w:tab w:val="clear" w:pos="720"/>
              <w:tab w:val="left" w:pos="0"/>
              <w:tab w:val="num" w:pos="540"/>
            </w:tabs>
            <w:ind w:hanging="720"/>
            <w:rPr>
              <w:color w:val="4F81BD"/>
            </w:rPr>
          </w:pPr>
          <w:r w:rsidRPr="00772513">
            <w:rPr>
              <w:color w:val="4F81BD"/>
            </w:rPr>
            <w:t xml:space="preserve">Revisions of the organization’s quality policy and related </w:t>
          </w:r>
          <w:r w:rsidR="00DB059D" w:rsidRPr="00772513">
            <w:rPr>
              <w:color w:val="4F81BD"/>
            </w:rPr>
            <w:t xml:space="preserve">quality </w:t>
          </w:r>
          <w:r w:rsidRPr="00772513">
            <w:rPr>
              <w:color w:val="4F81BD"/>
            </w:rPr>
            <w:t>objectives</w:t>
          </w:r>
          <w:r w:rsidR="00772513" w:rsidRPr="00772513">
            <w:rPr>
              <w:color w:val="4F81BD"/>
            </w:rPr>
            <w:t>.</w:t>
          </w:r>
        </w:p>
      </w:sdtContent>
    </w:sdt>
    <w:p w14:paraId="76A267A5" w14:textId="77777777" w:rsidR="00492AB2" w:rsidRPr="00B5355C" w:rsidRDefault="00492AB2" w:rsidP="517B6540">
      <w:pPr>
        <w:tabs>
          <w:tab w:val="left" w:pos="540"/>
        </w:tabs>
      </w:pPr>
    </w:p>
    <w:p w14:paraId="4F6F1F4C" w14:textId="204C136A" w:rsidR="00475FF5" w:rsidRPr="00B5355C" w:rsidRDefault="00272E8F" w:rsidP="517B6540">
      <w:pPr>
        <w:tabs>
          <w:tab w:val="left" w:pos="540"/>
        </w:tabs>
        <w:rPr>
          <w:b/>
        </w:rPr>
      </w:pPr>
      <w:r w:rsidRPr="00B5355C">
        <w:rPr>
          <w:b/>
        </w:rPr>
        <w:t>Optional agenda item</w:t>
      </w:r>
      <w:r w:rsidR="00052F55">
        <w:rPr>
          <w:b/>
        </w:rPr>
        <w:t>(s)</w:t>
      </w:r>
      <w:r w:rsidRPr="00B5355C">
        <w:rPr>
          <w:b/>
        </w:rPr>
        <w:t>:</w:t>
      </w:r>
      <w:sdt>
        <w:sdtPr>
          <w:rPr>
            <w:b/>
          </w:rPr>
          <w:id w:val="-1899272154"/>
          <w:placeholder>
            <w:docPart w:val="DefaultPlaceholder_1081868574"/>
          </w:placeholder>
        </w:sdtPr>
        <w:sdtContent>
          <w:r w:rsidR="00052F55">
            <w:rPr>
              <w:b/>
            </w:rPr>
            <w:t>____________________</w:t>
          </w:r>
        </w:sdtContent>
      </w:sdt>
      <w:r w:rsidR="00052F55">
        <w:rPr>
          <w:b/>
        </w:rPr>
        <w:t xml:space="preserve"> </w:t>
      </w:r>
    </w:p>
    <w:p w14:paraId="75109846" w14:textId="77777777" w:rsidR="009B3757" w:rsidRPr="00B5355C" w:rsidRDefault="009B3757" w:rsidP="517B6540">
      <w:pPr>
        <w:tabs>
          <w:tab w:val="left" w:pos="540"/>
        </w:tabs>
      </w:pPr>
    </w:p>
    <w:p w14:paraId="18AEA454" w14:textId="77777777" w:rsidR="00475FF5" w:rsidRPr="00B5355C" w:rsidRDefault="00FC1E7F" w:rsidP="517B6540">
      <w:pPr>
        <w:tabs>
          <w:tab w:val="left" w:pos="540"/>
        </w:tabs>
      </w:pPr>
      <w:r w:rsidRPr="00B5355C">
        <w:t>Other</w:t>
      </w:r>
      <w:r w:rsidR="00475FF5" w:rsidRPr="00B5355C">
        <w:t xml:space="preserve"> busines</w:t>
      </w:r>
      <w:r w:rsidRPr="00B5355C">
        <w:t>s</w:t>
      </w:r>
    </w:p>
    <w:sdt>
      <w:sdtPr>
        <w:rPr>
          <w:i/>
          <w:color w:val="4F81BD" w:themeColor="accent1"/>
        </w:rPr>
        <w:id w:val="1179548663"/>
        <w:placeholder>
          <w:docPart w:val="DefaultPlaceholder_1081868574"/>
        </w:placeholder>
      </w:sdtPr>
      <w:sdtContent>
        <w:p w14:paraId="7EE2D765" w14:textId="74455700" w:rsidR="00622E1B" w:rsidRPr="00B5355C" w:rsidRDefault="00622E1B" w:rsidP="517B6540">
          <w:pPr>
            <w:ind w:left="540"/>
            <w:rPr>
              <w:color w:val="4F81BD" w:themeColor="accent1"/>
            </w:rPr>
          </w:pPr>
          <w:r w:rsidRPr="00B5355C">
            <w:rPr>
              <w:i/>
              <w:color w:val="4F81BD" w:themeColor="accent1"/>
            </w:rPr>
            <w:t>Note any other business discussed during the meeting that wa</w:t>
          </w:r>
          <w:r w:rsidR="00717E5F" w:rsidRPr="00B5355C">
            <w:rPr>
              <w:i/>
              <w:color w:val="4F81BD" w:themeColor="accent1"/>
            </w:rPr>
            <w:t xml:space="preserve">s not included in the original </w:t>
          </w:r>
          <w:r w:rsidRPr="00B5355C">
            <w:rPr>
              <w:i/>
              <w:color w:val="4F81BD" w:themeColor="accent1"/>
            </w:rPr>
            <w:t>meeting agenda.</w:t>
          </w:r>
        </w:p>
      </w:sdtContent>
    </w:sdt>
    <w:p w14:paraId="5F6E3653" w14:textId="77777777" w:rsidR="00622E1B" w:rsidRPr="00B5355C" w:rsidRDefault="00622E1B" w:rsidP="517B6540">
      <w:pPr>
        <w:rPr>
          <w:b/>
        </w:rPr>
      </w:pPr>
    </w:p>
    <w:p w14:paraId="2226F914" w14:textId="77777777" w:rsidR="007A37B8" w:rsidRPr="00B5355C" w:rsidRDefault="007A37B8" w:rsidP="517B6540">
      <w:pPr>
        <w:rPr>
          <w:u w:val="single"/>
        </w:rPr>
      </w:pPr>
    </w:p>
    <w:p w14:paraId="4C2E2F75" w14:textId="77777777" w:rsidR="007A37B8" w:rsidRPr="00B5355C" w:rsidRDefault="007A37B8" w:rsidP="517B6540">
      <w:r w:rsidRPr="00B5355C">
        <w:t>Approval:</w:t>
      </w:r>
      <w:r w:rsidRPr="00B5355C">
        <w:rPr>
          <w:u w:val="single"/>
        </w:rPr>
        <w:tab/>
      </w:r>
      <w:r w:rsidRPr="00B5355C">
        <w:rPr>
          <w:u w:val="single"/>
        </w:rPr>
        <w:tab/>
      </w:r>
      <w:r w:rsidRPr="00B5355C">
        <w:rPr>
          <w:u w:val="single"/>
        </w:rPr>
        <w:tab/>
      </w:r>
      <w:r w:rsidRPr="00B5355C">
        <w:rPr>
          <w:u w:val="single"/>
        </w:rPr>
        <w:tab/>
      </w:r>
      <w:r w:rsidRPr="00B5355C">
        <w:rPr>
          <w:u w:val="single"/>
        </w:rPr>
        <w:tab/>
      </w:r>
      <w:r w:rsidRPr="00B5355C">
        <w:tab/>
        <w:t>Date ________________</w:t>
      </w:r>
    </w:p>
    <w:p w14:paraId="22DF8860" w14:textId="77777777" w:rsidR="000945A3" w:rsidRPr="00052F55" w:rsidRDefault="000945A3" w:rsidP="517B6540">
      <w:pPr>
        <w:ind w:left="720"/>
        <w:rPr>
          <w:i/>
        </w:rPr>
      </w:pPr>
      <w:r w:rsidRPr="00052F55">
        <w:rPr>
          <w:i/>
        </w:rPr>
        <w:t>This section of the meeting form provides a place to record approval for the contents of the meeting form.  For some organizations, the quality management representative (QMR) or other person would typically approve the form.</w:t>
      </w:r>
    </w:p>
    <w:sectPr w:rsidR="000945A3" w:rsidRPr="00052F55" w:rsidSect="00475FF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9CBB6" w14:textId="77777777" w:rsidR="001E2C6F" w:rsidRDefault="001E2C6F">
      <w:r>
        <w:separator/>
      </w:r>
    </w:p>
  </w:endnote>
  <w:endnote w:type="continuationSeparator" w:id="0">
    <w:p w14:paraId="1118900C" w14:textId="77777777" w:rsidR="001E2C6F" w:rsidRDefault="001E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748D" w14:textId="77777777" w:rsidR="002568B8" w:rsidRDefault="00243F0D" w:rsidP="00775EB2">
    <w:pPr>
      <w:pStyle w:val="Footer"/>
      <w:framePr w:wrap="around" w:vAnchor="text" w:hAnchor="margin" w:xAlign="right" w:y="1"/>
      <w:rPr>
        <w:rStyle w:val="PageNumber"/>
      </w:rPr>
    </w:pPr>
    <w:r>
      <w:rPr>
        <w:rStyle w:val="PageNumber"/>
      </w:rPr>
      <w:fldChar w:fldCharType="begin"/>
    </w:r>
    <w:r w:rsidR="002568B8">
      <w:rPr>
        <w:rStyle w:val="PageNumber"/>
      </w:rPr>
      <w:instrText xml:space="preserve">PAGE  </w:instrText>
    </w:r>
    <w:r>
      <w:rPr>
        <w:rStyle w:val="PageNumber"/>
      </w:rPr>
      <w:fldChar w:fldCharType="end"/>
    </w:r>
  </w:p>
  <w:p w14:paraId="2B3F1480" w14:textId="77777777" w:rsidR="002568B8" w:rsidRDefault="002568B8" w:rsidP="007F51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1987"/>
      <w:docPartObj>
        <w:docPartGallery w:val="Page Numbers (Bottom of Page)"/>
        <w:docPartUnique/>
      </w:docPartObj>
    </w:sdtPr>
    <w:sdtContent>
      <w:sdt>
        <w:sdtPr>
          <w:id w:val="1728636285"/>
          <w:docPartObj>
            <w:docPartGallery w:val="Page Numbers (Top of Page)"/>
            <w:docPartUnique/>
          </w:docPartObj>
        </w:sdtPr>
        <w:sdtContent>
          <w:p w14:paraId="678D7505" w14:textId="7E077C23" w:rsidR="00052F55" w:rsidRDefault="00052F5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sdtContent>
      </w:sdt>
    </w:sdtContent>
  </w:sdt>
  <w:p w14:paraId="2AB04E31" w14:textId="77777777" w:rsidR="00052F55" w:rsidRDefault="00052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EE77F" w14:textId="77777777" w:rsidR="001E2C6F" w:rsidRDefault="001E2C6F">
      <w:r>
        <w:separator/>
      </w:r>
    </w:p>
  </w:footnote>
  <w:footnote w:type="continuationSeparator" w:id="0">
    <w:p w14:paraId="46D61093" w14:textId="77777777" w:rsidR="001E2C6F" w:rsidRDefault="001E2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6B93C" w14:textId="69E11B0F" w:rsidR="002568B8" w:rsidRDefault="00B5355C" w:rsidP="00B5355C">
    <w:pPr>
      <w:rPr>
        <w:b/>
        <w:sz w:val="22"/>
        <w:szCs w:val="22"/>
      </w:rPr>
    </w:pPr>
    <w:r>
      <w:rPr>
        <w:b/>
        <w:noProof/>
        <w:sz w:val="22"/>
        <w:szCs w:val="22"/>
      </w:rPr>
      <w:drawing>
        <wp:inline distT="0" distB="0" distL="0" distR="0" wp14:anchorId="3165647C" wp14:editId="19CCAFEF">
          <wp:extent cx="53340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b/>
        <w:sz w:val="22"/>
        <w:szCs w:val="22"/>
      </w:rPr>
      <w:tab/>
    </w:r>
    <w:r>
      <w:rPr>
        <w:b/>
        <w:sz w:val="22"/>
        <w:szCs w:val="22"/>
      </w:rPr>
      <w:tab/>
    </w:r>
    <w:r>
      <w:rPr>
        <w:b/>
        <w:sz w:val="22"/>
        <w:szCs w:val="22"/>
      </w:rPr>
      <w:tab/>
    </w:r>
    <w:r w:rsidR="00CD55DF">
      <w:rPr>
        <w:b/>
        <w:sz w:val="22"/>
        <w:szCs w:val="22"/>
      </w:rPr>
      <w:t>Module:  Management Review Form</w:t>
    </w:r>
  </w:p>
  <w:p w14:paraId="7BD7FCBE" w14:textId="77777777" w:rsidR="00B5355C" w:rsidRDefault="00B5355C" w:rsidP="00B535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B5355C" w:rsidRPr="00A86010" w14:paraId="05D840B9" w14:textId="77777777" w:rsidTr="00186853">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31416EB8" w14:textId="77777777" w:rsidR="00B5355C" w:rsidRPr="00A86010" w:rsidRDefault="00B5355C" w:rsidP="00B5355C">
          <w:pPr>
            <w:jc w:val="right"/>
            <w:rPr>
              <w:b/>
              <w:sz w:val="22"/>
              <w:szCs w:val="22"/>
            </w:rPr>
          </w:pPr>
          <w:r w:rsidRPr="00A86010">
            <w:rPr>
              <w:b/>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14:paraId="3641654E" w14:textId="77777777" w:rsidR="00B5355C" w:rsidRPr="00A86010" w:rsidRDefault="00B5355C" w:rsidP="00B5355C">
          <w:pPr>
            <w:rPr>
              <w:b/>
              <w:sz w:val="22"/>
              <w:szCs w:val="22"/>
            </w:rPr>
          </w:pPr>
          <w:r>
            <w:rPr>
              <w:b/>
              <w:sz w:val="22"/>
              <w:szCs w:val="22"/>
            </w:rPr>
            <w:t>Management Review Meeting</w:t>
          </w:r>
        </w:p>
      </w:tc>
    </w:tr>
    <w:tr w:rsidR="00B5355C" w:rsidRPr="00A86010" w14:paraId="37C7BA7C" w14:textId="77777777" w:rsidTr="00186853">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5437B573" w14:textId="77777777" w:rsidR="00B5355C" w:rsidRPr="00A86010" w:rsidRDefault="00B5355C" w:rsidP="00B5355C">
          <w:pPr>
            <w:ind w:left="-711"/>
            <w:jc w:val="right"/>
            <w:rPr>
              <w:b/>
              <w:sz w:val="22"/>
              <w:szCs w:val="22"/>
            </w:rPr>
          </w:pPr>
          <w:r w:rsidRPr="00A86010">
            <w:rPr>
              <w:b/>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14:paraId="7838D81D" w14:textId="77777777" w:rsidR="00B5355C" w:rsidRPr="00A86010" w:rsidRDefault="00B5355C" w:rsidP="00B5355C">
          <w:pPr>
            <w:rPr>
              <w:b/>
              <w:i/>
              <w:color w:val="4472C4"/>
              <w:sz w:val="22"/>
              <w:szCs w:val="22"/>
            </w:rPr>
          </w:pPr>
          <w:r w:rsidRPr="00A86010">
            <w:rPr>
              <w:b/>
              <w:i/>
              <w:color w:val="4472C4"/>
              <w:sz w:val="22"/>
              <w:szCs w:val="22"/>
            </w:rPr>
            <w:t xml:space="preserve">Individual who is primarily responsible for this document </w:t>
          </w:r>
        </w:p>
      </w:tc>
    </w:tr>
  </w:tbl>
  <w:p w14:paraId="0449FAE5" w14:textId="77777777" w:rsidR="00B5355C" w:rsidRDefault="00B5355C" w:rsidP="00B5355C">
    <w:pPr>
      <w:ind w:left="-630"/>
    </w:pPr>
    <w:r>
      <w:rPr>
        <w:noProof/>
      </w:rPr>
      <w:drawing>
        <wp:anchor distT="0" distB="0" distL="114300" distR="114300" simplePos="0" relativeHeight="251659264" behindDoc="0" locked="0" layoutInCell="1" allowOverlap="1" wp14:anchorId="252AE07C" wp14:editId="78F2BED9">
          <wp:simplePos x="0" y="0"/>
          <wp:positionH relativeFrom="column">
            <wp:posOffset>-179705</wp:posOffset>
          </wp:positionH>
          <wp:positionV relativeFrom="paragraph">
            <wp:posOffset>62407</wp:posOffset>
          </wp:positionV>
          <wp:extent cx="533400"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5B5C8C3D" w14:textId="4BDA92A4" w:rsidR="00B5355C" w:rsidRDefault="00B5355C" w:rsidP="00B5355C">
    <w:r>
      <w:rPr>
        <w:b/>
        <w:sz w:val="22"/>
        <w:szCs w:val="22"/>
      </w:rPr>
      <w:tab/>
    </w:r>
    <w:r>
      <w:rPr>
        <w:b/>
        <w:sz w:val="22"/>
        <w:szCs w:val="22"/>
      </w:rPr>
      <w:tab/>
    </w:r>
    <w:r>
      <w:rPr>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EED"/>
    <w:multiLevelType w:val="hybridMultilevel"/>
    <w:tmpl w:val="7494F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64435"/>
    <w:multiLevelType w:val="hybridMultilevel"/>
    <w:tmpl w:val="9814D07C"/>
    <w:lvl w:ilvl="0" w:tplc="D78E0672">
      <w:start w:val="5"/>
      <w:numFmt w:val="decimal"/>
      <w:lvlText w:val="%1"/>
      <w:lvlJc w:val="left"/>
      <w:pPr>
        <w:tabs>
          <w:tab w:val="num" w:pos="540"/>
        </w:tabs>
        <w:ind w:left="540" w:hanging="54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797C6E"/>
    <w:multiLevelType w:val="hybridMultilevel"/>
    <w:tmpl w:val="BB68F4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457261"/>
    <w:multiLevelType w:val="hybridMultilevel"/>
    <w:tmpl w:val="A6720A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BF"/>
    <w:rsid w:val="000110C0"/>
    <w:rsid w:val="00021096"/>
    <w:rsid w:val="00024B2C"/>
    <w:rsid w:val="00050EC5"/>
    <w:rsid w:val="00052F55"/>
    <w:rsid w:val="00053B53"/>
    <w:rsid w:val="00087A9F"/>
    <w:rsid w:val="0009271C"/>
    <w:rsid w:val="000945A3"/>
    <w:rsid w:val="000B59CE"/>
    <w:rsid w:val="00113457"/>
    <w:rsid w:val="00125657"/>
    <w:rsid w:val="00161EDD"/>
    <w:rsid w:val="001C51F5"/>
    <w:rsid w:val="001D0AA0"/>
    <w:rsid w:val="001E2C6F"/>
    <w:rsid w:val="001E662E"/>
    <w:rsid w:val="001F650E"/>
    <w:rsid w:val="00243F0D"/>
    <w:rsid w:val="002568B8"/>
    <w:rsid w:val="00272E8F"/>
    <w:rsid w:val="002D0F5B"/>
    <w:rsid w:val="002F0295"/>
    <w:rsid w:val="0031464E"/>
    <w:rsid w:val="00314B3F"/>
    <w:rsid w:val="00373501"/>
    <w:rsid w:val="003754FA"/>
    <w:rsid w:val="003A5319"/>
    <w:rsid w:val="003C4824"/>
    <w:rsid w:val="003F1E29"/>
    <w:rsid w:val="00401B32"/>
    <w:rsid w:val="00420981"/>
    <w:rsid w:val="00424AE1"/>
    <w:rsid w:val="004560D9"/>
    <w:rsid w:val="00475FF5"/>
    <w:rsid w:val="00481A93"/>
    <w:rsid w:val="00492AB2"/>
    <w:rsid w:val="00496642"/>
    <w:rsid w:val="004B7DA6"/>
    <w:rsid w:val="004C3BB2"/>
    <w:rsid w:val="004C7FEB"/>
    <w:rsid w:val="004D372C"/>
    <w:rsid w:val="004E75A2"/>
    <w:rsid w:val="004F3FCB"/>
    <w:rsid w:val="00502C2F"/>
    <w:rsid w:val="005146F9"/>
    <w:rsid w:val="005363B9"/>
    <w:rsid w:val="005369D7"/>
    <w:rsid w:val="005374E1"/>
    <w:rsid w:val="00543D97"/>
    <w:rsid w:val="005442C6"/>
    <w:rsid w:val="00552FA3"/>
    <w:rsid w:val="00556ADB"/>
    <w:rsid w:val="005A0479"/>
    <w:rsid w:val="005B1716"/>
    <w:rsid w:val="00614AE6"/>
    <w:rsid w:val="00622E1B"/>
    <w:rsid w:val="0065612B"/>
    <w:rsid w:val="0066671A"/>
    <w:rsid w:val="00686CF8"/>
    <w:rsid w:val="006A5BF3"/>
    <w:rsid w:val="006A661D"/>
    <w:rsid w:val="006D62E3"/>
    <w:rsid w:val="006F415E"/>
    <w:rsid w:val="00704928"/>
    <w:rsid w:val="00707099"/>
    <w:rsid w:val="00717E5F"/>
    <w:rsid w:val="0073088C"/>
    <w:rsid w:val="007445EF"/>
    <w:rsid w:val="007542FD"/>
    <w:rsid w:val="00761491"/>
    <w:rsid w:val="00772513"/>
    <w:rsid w:val="00775EB2"/>
    <w:rsid w:val="00792983"/>
    <w:rsid w:val="00795362"/>
    <w:rsid w:val="007A37B8"/>
    <w:rsid w:val="007D29C4"/>
    <w:rsid w:val="007D3FE7"/>
    <w:rsid w:val="007F3842"/>
    <w:rsid w:val="007F51BF"/>
    <w:rsid w:val="00802D04"/>
    <w:rsid w:val="00802EAE"/>
    <w:rsid w:val="008059AD"/>
    <w:rsid w:val="00810908"/>
    <w:rsid w:val="008242FA"/>
    <w:rsid w:val="008C2586"/>
    <w:rsid w:val="008E4D3B"/>
    <w:rsid w:val="008E7866"/>
    <w:rsid w:val="008F3391"/>
    <w:rsid w:val="008F6840"/>
    <w:rsid w:val="00900C6A"/>
    <w:rsid w:val="00901AC5"/>
    <w:rsid w:val="00937F76"/>
    <w:rsid w:val="009741D6"/>
    <w:rsid w:val="009B3757"/>
    <w:rsid w:val="009B6E32"/>
    <w:rsid w:val="009D32FC"/>
    <w:rsid w:val="009F6A3D"/>
    <w:rsid w:val="00A14E96"/>
    <w:rsid w:val="00A27736"/>
    <w:rsid w:val="00A36586"/>
    <w:rsid w:val="00A711EB"/>
    <w:rsid w:val="00A7643F"/>
    <w:rsid w:val="00A774BA"/>
    <w:rsid w:val="00A9443C"/>
    <w:rsid w:val="00AA34A5"/>
    <w:rsid w:val="00AA58C3"/>
    <w:rsid w:val="00AB4349"/>
    <w:rsid w:val="00AC085B"/>
    <w:rsid w:val="00AD231A"/>
    <w:rsid w:val="00B22A09"/>
    <w:rsid w:val="00B231B5"/>
    <w:rsid w:val="00B5355C"/>
    <w:rsid w:val="00B63C89"/>
    <w:rsid w:val="00B644BC"/>
    <w:rsid w:val="00B66B19"/>
    <w:rsid w:val="00B7037A"/>
    <w:rsid w:val="00B840C5"/>
    <w:rsid w:val="00B8508A"/>
    <w:rsid w:val="00B94AE0"/>
    <w:rsid w:val="00BA0418"/>
    <w:rsid w:val="00BB17C5"/>
    <w:rsid w:val="00BE423D"/>
    <w:rsid w:val="00BF0FE0"/>
    <w:rsid w:val="00C01824"/>
    <w:rsid w:val="00C75AC5"/>
    <w:rsid w:val="00C93A1D"/>
    <w:rsid w:val="00CB65CC"/>
    <w:rsid w:val="00CB735D"/>
    <w:rsid w:val="00CD55DF"/>
    <w:rsid w:val="00CE07A9"/>
    <w:rsid w:val="00D06748"/>
    <w:rsid w:val="00D20BA5"/>
    <w:rsid w:val="00D4672C"/>
    <w:rsid w:val="00D72F14"/>
    <w:rsid w:val="00D94409"/>
    <w:rsid w:val="00D9688C"/>
    <w:rsid w:val="00DB059D"/>
    <w:rsid w:val="00DD325B"/>
    <w:rsid w:val="00DE0448"/>
    <w:rsid w:val="00DE197D"/>
    <w:rsid w:val="00DE6457"/>
    <w:rsid w:val="00DF2887"/>
    <w:rsid w:val="00E4552E"/>
    <w:rsid w:val="00E57D07"/>
    <w:rsid w:val="00EB0228"/>
    <w:rsid w:val="00ED5228"/>
    <w:rsid w:val="00EF0A99"/>
    <w:rsid w:val="00F411E7"/>
    <w:rsid w:val="00F614EF"/>
    <w:rsid w:val="00F77765"/>
    <w:rsid w:val="00FA1ECD"/>
    <w:rsid w:val="00FB7F1E"/>
    <w:rsid w:val="00FC1E7F"/>
    <w:rsid w:val="00FD3AB0"/>
    <w:rsid w:val="00FF2DCE"/>
    <w:rsid w:val="517B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57BBC"/>
  <w15:docId w15:val="{EC0C062F-6662-41F8-A6BF-3595D56E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51BF"/>
    <w:pPr>
      <w:tabs>
        <w:tab w:val="center" w:pos="4320"/>
        <w:tab w:val="right" w:pos="8640"/>
      </w:tabs>
    </w:pPr>
  </w:style>
  <w:style w:type="paragraph" w:styleId="Footer">
    <w:name w:val="footer"/>
    <w:basedOn w:val="Normal"/>
    <w:link w:val="FooterChar"/>
    <w:uiPriority w:val="99"/>
    <w:rsid w:val="007F51BF"/>
    <w:pPr>
      <w:tabs>
        <w:tab w:val="center" w:pos="4320"/>
        <w:tab w:val="right" w:pos="8640"/>
      </w:tabs>
    </w:pPr>
  </w:style>
  <w:style w:type="table" w:styleId="TableGrid">
    <w:name w:val="Table Grid"/>
    <w:basedOn w:val="TableNormal"/>
    <w:rsid w:val="007F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51BF"/>
  </w:style>
  <w:style w:type="paragraph" w:styleId="ListParagraph">
    <w:name w:val="List Paragraph"/>
    <w:basedOn w:val="Normal"/>
    <w:uiPriority w:val="34"/>
    <w:qFormat/>
    <w:rsid w:val="00C75AC5"/>
    <w:pPr>
      <w:ind w:left="720"/>
      <w:contextualSpacing/>
    </w:pPr>
  </w:style>
  <w:style w:type="character" w:customStyle="1" w:styleId="FooterChar">
    <w:name w:val="Footer Char"/>
    <w:basedOn w:val="DefaultParagraphFont"/>
    <w:link w:val="Footer"/>
    <w:uiPriority w:val="99"/>
    <w:rsid w:val="006F415E"/>
    <w:rPr>
      <w:sz w:val="24"/>
      <w:szCs w:val="24"/>
    </w:rPr>
  </w:style>
  <w:style w:type="paragraph" w:styleId="BalloonText">
    <w:name w:val="Balloon Text"/>
    <w:basedOn w:val="Normal"/>
    <w:link w:val="BalloonTextChar"/>
    <w:rsid w:val="00D94409"/>
    <w:rPr>
      <w:rFonts w:ascii="Tahoma" w:hAnsi="Tahoma" w:cs="Tahoma"/>
      <w:sz w:val="16"/>
      <w:szCs w:val="16"/>
    </w:rPr>
  </w:style>
  <w:style w:type="character" w:customStyle="1" w:styleId="BalloonTextChar">
    <w:name w:val="Balloon Text Char"/>
    <w:basedOn w:val="DefaultParagraphFont"/>
    <w:link w:val="BalloonText"/>
    <w:rsid w:val="00D94409"/>
    <w:rPr>
      <w:rFonts w:ascii="Tahoma" w:hAnsi="Tahoma" w:cs="Tahoma"/>
      <w:sz w:val="16"/>
      <w:szCs w:val="16"/>
    </w:rPr>
  </w:style>
  <w:style w:type="paragraph" w:styleId="CommentText">
    <w:name w:val="annotation text"/>
    <w:basedOn w:val="Normal"/>
    <w:link w:val="CommentTextChar"/>
    <w:uiPriority w:val="99"/>
    <w:rsid w:val="00900C6A"/>
    <w:rPr>
      <w:rFonts w:ascii="Trebuchet MS" w:hAnsi="Trebuchet MS"/>
      <w:color w:val="000000"/>
      <w:sz w:val="20"/>
      <w:szCs w:val="20"/>
      <w:lang w:eastAsia="ar-SA"/>
    </w:rPr>
  </w:style>
  <w:style w:type="character" w:customStyle="1" w:styleId="CommentTextChar">
    <w:name w:val="Comment Text Char"/>
    <w:basedOn w:val="DefaultParagraphFont"/>
    <w:link w:val="CommentText"/>
    <w:uiPriority w:val="99"/>
    <w:rsid w:val="00900C6A"/>
    <w:rPr>
      <w:rFonts w:ascii="Trebuchet MS" w:hAnsi="Trebuchet MS"/>
      <w:color w:val="000000"/>
      <w:lang w:eastAsia="ar-SA"/>
    </w:rPr>
  </w:style>
  <w:style w:type="character" w:styleId="Hyperlink">
    <w:name w:val="Hyperlink"/>
    <w:basedOn w:val="DefaultParagraphFont"/>
    <w:unhideWhenUsed/>
    <w:rsid w:val="00B63C89"/>
    <w:rPr>
      <w:color w:val="0000FF" w:themeColor="hyperlink"/>
      <w:u w:val="single"/>
    </w:rPr>
  </w:style>
  <w:style w:type="character" w:styleId="PlaceholderText">
    <w:name w:val="Placeholder Text"/>
    <w:basedOn w:val="DefaultParagraphFont"/>
    <w:uiPriority w:val="99"/>
    <w:semiHidden/>
    <w:rsid w:val="00CB7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8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phis.usda.gov/aphis/ourfocus/biotechnology/bq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02FB818-0CE3-4952-A036-F6782F85E75F}"/>
      </w:docPartPr>
      <w:docPartBody>
        <w:p w:rsidR="00F63A60" w:rsidRDefault="00766115">
          <w:r w:rsidRPr="00333D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15"/>
    <w:rsid w:val="0059132F"/>
    <w:rsid w:val="006908E0"/>
    <w:rsid w:val="00766115"/>
    <w:rsid w:val="00F63A60"/>
    <w:rsid w:val="00F9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8BA"/>
    <w:rPr>
      <w:color w:val="808080"/>
    </w:rPr>
  </w:style>
  <w:style w:type="paragraph" w:customStyle="1" w:styleId="AC9AB42222DC49CBB8462F099B444056">
    <w:name w:val="AC9AB42222DC49CBB8462F099B444056"/>
    <w:rsid w:val="00F63A60"/>
    <w:pPr>
      <w:spacing w:after="0" w:line="240" w:lineRule="auto"/>
    </w:pPr>
    <w:rPr>
      <w:rFonts w:ascii="Times New Roman" w:eastAsia="Times New Roman" w:hAnsi="Times New Roman" w:cs="Times New Roman"/>
      <w:sz w:val="24"/>
      <w:szCs w:val="24"/>
    </w:rPr>
  </w:style>
  <w:style w:type="paragraph" w:customStyle="1" w:styleId="0782533F5B784167A07D5212184A4198">
    <w:name w:val="0782533F5B784167A07D5212184A4198"/>
    <w:rsid w:val="00F978B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80AEC-084D-4B15-9CD6-C4F1BD8AC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362D29-F541-45C1-AEA6-AC7014036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E4D85F-4885-4042-8737-341D34AE2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Scope</vt:lpstr>
    </vt:vector>
  </TitlesOfParts>
  <Company>Iowa Corn Promotion Board</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garyd</dc:creator>
  <cp:keywords/>
  <dc:description/>
  <cp:lastModifiedBy>Rick Coker</cp:lastModifiedBy>
  <cp:revision>5</cp:revision>
  <cp:lastPrinted>2016-11-09T16:19:00Z</cp:lastPrinted>
  <dcterms:created xsi:type="dcterms:W3CDTF">2016-11-29T16:36:00Z</dcterms:created>
  <dcterms:modified xsi:type="dcterms:W3CDTF">2016-11-29T16:50:00Z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0x010100B34ED6E01649F544BE05166125F0952B</vt:lpwstr>
  </property>
</Properties>
</file>